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C6F58" w14:textId="77777777" w:rsidR="007B6F28" w:rsidRPr="00682A95" w:rsidRDefault="007B6F28" w:rsidP="00C9167D"/>
    <w:p w14:paraId="52184475" w14:textId="77777777" w:rsidR="007B6F28" w:rsidRPr="00682A95" w:rsidRDefault="007B6F28" w:rsidP="00682A95"/>
    <w:p w14:paraId="08070CE8" w14:textId="77777777" w:rsidR="007B6F28" w:rsidRPr="00682A95" w:rsidRDefault="007B6F28" w:rsidP="00682A95"/>
    <w:p w14:paraId="1186CFF0" w14:textId="77777777" w:rsidR="007B6F28" w:rsidRPr="00682A95" w:rsidRDefault="007B6F28" w:rsidP="00682A95"/>
    <w:p w14:paraId="7BE3F1BE" w14:textId="77777777" w:rsidR="007B6F28" w:rsidRPr="00682A95" w:rsidRDefault="007B6F28" w:rsidP="00682A95"/>
    <w:p w14:paraId="406E5AA0" w14:textId="24E3FBEE" w:rsidR="008238E0" w:rsidRDefault="008238E0" w:rsidP="004003C0">
      <w:pPr>
        <w:pStyle w:val="Title"/>
      </w:pPr>
      <w:r>
        <w:t>Grange Farm Primary School</w:t>
      </w:r>
    </w:p>
    <w:p w14:paraId="72BDF1C4" w14:textId="01153FC1" w:rsidR="007B6F28" w:rsidRPr="004003C0" w:rsidRDefault="008238E0" w:rsidP="004003C0">
      <w:pPr>
        <w:pStyle w:val="Title"/>
      </w:pPr>
      <w:r>
        <w:t>Pay Policy</w:t>
      </w:r>
    </w:p>
    <w:p w14:paraId="7BF0F432" w14:textId="77777777" w:rsidR="007B6F28" w:rsidRPr="00682A95" w:rsidRDefault="007B6F28" w:rsidP="00682A95"/>
    <w:p w14:paraId="65D51613" w14:textId="77777777" w:rsidR="007B6F28" w:rsidRPr="00682A95" w:rsidRDefault="007B6F28" w:rsidP="00682A95"/>
    <w:p w14:paraId="3ABCD71B" w14:textId="77777777" w:rsidR="007B6F28" w:rsidRPr="00682A95" w:rsidRDefault="007B6F28" w:rsidP="00FB5663"/>
    <w:p w14:paraId="7994F87A" w14:textId="77777777" w:rsidR="007B6F28" w:rsidRPr="00682A95" w:rsidRDefault="00F95AD1" w:rsidP="00F95AD1">
      <w:pPr>
        <w:jc w:val="center"/>
      </w:pPr>
      <w:r>
        <w:rPr>
          <w:noProof/>
        </w:rPr>
        <w:drawing>
          <wp:inline distT="0" distB="0" distL="0" distR="0" wp14:anchorId="1F602A18" wp14:editId="473B9ED4">
            <wp:extent cx="1409700" cy="1238250"/>
            <wp:effectExtent l="0" t="0" r="0" b="0"/>
            <wp:docPr id="2126741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74171" name="Picture 212674171"/>
                    <pic:cNvPicPr/>
                  </pic:nvPicPr>
                  <pic:blipFill>
                    <a:blip r:embed="rId8">
                      <a:extLst>
                        <a:ext uri="{28A0092B-C50C-407E-A947-70E740481C1C}">
                          <a14:useLocalDpi xmlns:a14="http://schemas.microsoft.com/office/drawing/2010/main" val="0"/>
                        </a:ext>
                      </a:extLst>
                    </a:blip>
                    <a:stretch>
                      <a:fillRect/>
                    </a:stretch>
                  </pic:blipFill>
                  <pic:spPr>
                    <a:xfrm>
                      <a:off x="0" y="0"/>
                      <a:ext cx="1409700" cy="1238250"/>
                    </a:xfrm>
                    <a:prstGeom prst="rect">
                      <a:avLst/>
                    </a:prstGeom>
                  </pic:spPr>
                </pic:pic>
              </a:graphicData>
            </a:graphic>
          </wp:inline>
        </w:drawing>
      </w:r>
    </w:p>
    <w:p w14:paraId="630D6012" w14:textId="77777777" w:rsidR="007B6F28" w:rsidRPr="00682A95" w:rsidRDefault="007B6F28" w:rsidP="00682A95"/>
    <w:p w14:paraId="132B8735" w14:textId="77777777" w:rsidR="007B6F28" w:rsidRDefault="007B6F28" w:rsidP="00682A95"/>
    <w:p w14:paraId="07EEA89D" w14:textId="77777777" w:rsidR="0066121C" w:rsidRPr="00682A95" w:rsidRDefault="0066121C" w:rsidP="00682A95"/>
    <w:p w14:paraId="69C756E4" w14:textId="77777777" w:rsidR="007B6F28" w:rsidRPr="00682A95" w:rsidRDefault="007B6F28" w:rsidP="00682A95"/>
    <w:p w14:paraId="1F5D4A16" w14:textId="77777777" w:rsidR="007B6F28" w:rsidRPr="00682A95" w:rsidRDefault="007B6F28" w:rsidP="00682A95"/>
    <w:p w14:paraId="58EFFEFD" w14:textId="77777777" w:rsidR="007B6F28" w:rsidRPr="00682A95" w:rsidRDefault="007B6F28" w:rsidP="00682A95"/>
    <w:p w14:paraId="0A161751" w14:textId="77777777" w:rsidR="007B6F28" w:rsidRDefault="007B6F28" w:rsidP="00D33018">
      <w:r>
        <w:br w:type="page"/>
      </w:r>
    </w:p>
    <w:p w14:paraId="0C892504" w14:textId="77777777" w:rsidR="00AD22DD" w:rsidRDefault="00AD22DD" w:rsidP="0020762C">
      <w:pPr>
        <w:pStyle w:val="Contents"/>
      </w:pPr>
      <w:r>
        <w:lastRenderedPageBreak/>
        <w:t>Contents</w:t>
      </w:r>
    </w:p>
    <w:p w14:paraId="643B4BA3" w14:textId="63AAB472" w:rsidR="00154761" w:rsidRDefault="00B213F2">
      <w:pPr>
        <w:pStyle w:val="TOC1"/>
        <w:tabs>
          <w:tab w:val="left" w:pos="480"/>
          <w:tab w:val="right" w:leader="dot" w:pos="9017"/>
        </w:tabs>
        <w:rPr>
          <w:rFonts w:asciiTheme="minorHAnsi" w:eastAsiaTheme="minorEastAsia" w:hAnsiTheme="minorHAnsi" w:cstheme="minorBidi"/>
          <w:b w:val="0"/>
          <w:bCs w:val="0"/>
          <w:caps w:val="0"/>
          <w:noProof/>
          <w:kern w:val="2"/>
          <w:sz w:val="24"/>
          <w:szCs w:val="24"/>
          <w:lang w:eastAsia="en-GB"/>
          <w14:ligatures w14:val="standardContextual"/>
        </w:rPr>
      </w:pPr>
      <w:r>
        <w:rPr>
          <w:b w:val="0"/>
          <w:bCs w:val="0"/>
          <w:caps w:val="0"/>
        </w:rPr>
        <w:fldChar w:fldCharType="begin"/>
      </w:r>
      <w:r>
        <w:rPr>
          <w:b w:val="0"/>
          <w:bCs w:val="0"/>
          <w:caps w:val="0"/>
        </w:rPr>
        <w:instrText xml:space="preserve"> TOC \o "1-1" \h \z \t "Heading 2,2,Heading 3,3,Heading 4,4,Heading 5,5" </w:instrText>
      </w:r>
      <w:r>
        <w:rPr>
          <w:b w:val="0"/>
          <w:bCs w:val="0"/>
          <w:caps w:val="0"/>
        </w:rPr>
        <w:fldChar w:fldCharType="separate"/>
      </w:r>
      <w:hyperlink w:anchor="_Toc213596432" w:history="1">
        <w:r w:rsidR="00154761" w:rsidRPr="00DC57BF">
          <w:rPr>
            <w:rStyle w:val="Hyperlink"/>
            <w:noProof/>
          </w:rPr>
          <w:t>1</w:t>
        </w:r>
        <w:r w:rsidR="00154761">
          <w:rPr>
            <w:rFonts w:asciiTheme="minorHAnsi" w:eastAsiaTheme="minorEastAsia" w:hAnsiTheme="minorHAnsi" w:cstheme="minorBidi"/>
            <w:b w:val="0"/>
            <w:bCs w:val="0"/>
            <w:caps w:val="0"/>
            <w:noProof/>
            <w:kern w:val="2"/>
            <w:sz w:val="24"/>
            <w:szCs w:val="24"/>
            <w:lang w:eastAsia="en-GB"/>
            <w14:ligatures w14:val="standardContextual"/>
          </w:rPr>
          <w:tab/>
        </w:r>
        <w:r w:rsidR="00154761" w:rsidRPr="00DC57BF">
          <w:rPr>
            <w:rStyle w:val="Hyperlink"/>
            <w:noProof/>
          </w:rPr>
          <w:t>Introduction</w:t>
        </w:r>
        <w:r w:rsidR="00154761">
          <w:rPr>
            <w:noProof/>
            <w:webHidden/>
          </w:rPr>
          <w:tab/>
        </w:r>
        <w:r w:rsidR="00154761">
          <w:rPr>
            <w:noProof/>
            <w:webHidden/>
          </w:rPr>
          <w:fldChar w:fldCharType="begin"/>
        </w:r>
        <w:r w:rsidR="00154761">
          <w:rPr>
            <w:noProof/>
            <w:webHidden/>
          </w:rPr>
          <w:instrText xml:space="preserve"> PAGEREF _Toc213596432 \h </w:instrText>
        </w:r>
        <w:r w:rsidR="00154761">
          <w:rPr>
            <w:noProof/>
            <w:webHidden/>
          </w:rPr>
        </w:r>
        <w:r w:rsidR="00154761">
          <w:rPr>
            <w:noProof/>
            <w:webHidden/>
          </w:rPr>
          <w:fldChar w:fldCharType="separate"/>
        </w:r>
        <w:r w:rsidR="00154761">
          <w:rPr>
            <w:noProof/>
            <w:webHidden/>
          </w:rPr>
          <w:t>4</w:t>
        </w:r>
        <w:r w:rsidR="00154761">
          <w:rPr>
            <w:noProof/>
            <w:webHidden/>
          </w:rPr>
          <w:fldChar w:fldCharType="end"/>
        </w:r>
      </w:hyperlink>
    </w:p>
    <w:p w14:paraId="51D19B55" w14:textId="7DFAD2F1" w:rsidR="00154761" w:rsidRDefault="00154761">
      <w:pPr>
        <w:pStyle w:val="TOC1"/>
        <w:tabs>
          <w:tab w:val="left" w:pos="480"/>
          <w:tab w:val="right" w:leader="dot" w:pos="9017"/>
        </w:tabs>
        <w:rPr>
          <w:rFonts w:asciiTheme="minorHAnsi" w:eastAsiaTheme="minorEastAsia" w:hAnsiTheme="minorHAnsi" w:cstheme="minorBidi"/>
          <w:b w:val="0"/>
          <w:bCs w:val="0"/>
          <w:caps w:val="0"/>
          <w:noProof/>
          <w:kern w:val="2"/>
          <w:sz w:val="24"/>
          <w:szCs w:val="24"/>
          <w:lang w:eastAsia="en-GB"/>
          <w14:ligatures w14:val="standardContextual"/>
        </w:rPr>
      </w:pPr>
      <w:hyperlink w:anchor="_Toc213596433" w:history="1">
        <w:r w:rsidRPr="00DC57BF">
          <w:rPr>
            <w:rStyle w:val="Hyperlink"/>
            <w:noProof/>
          </w:rPr>
          <w:t>2</w:t>
        </w:r>
        <w:r>
          <w:rPr>
            <w:rFonts w:asciiTheme="minorHAnsi" w:eastAsiaTheme="minorEastAsia" w:hAnsiTheme="minorHAnsi" w:cstheme="minorBidi"/>
            <w:b w:val="0"/>
            <w:bCs w:val="0"/>
            <w:caps w:val="0"/>
            <w:noProof/>
            <w:kern w:val="2"/>
            <w:sz w:val="24"/>
            <w:szCs w:val="24"/>
            <w:lang w:eastAsia="en-GB"/>
            <w14:ligatures w14:val="standardContextual"/>
          </w:rPr>
          <w:tab/>
        </w:r>
        <w:r w:rsidRPr="00DC57BF">
          <w:rPr>
            <w:rStyle w:val="Hyperlink"/>
            <w:noProof/>
          </w:rPr>
          <w:t>Equalities</w:t>
        </w:r>
        <w:r>
          <w:rPr>
            <w:noProof/>
            <w:webHidden/>
          </w:rPr>
          <w:tab/>
        </w:r>
        <w:r>
          <w:rPr>
            <w:noProof/>
            <w:webHidden/>
          </w:rPr>
          <w:fldChar w:fldCharType="begin"/>
        </w:r>
        <w:r>
          <w:rPr>
            <w:noProof/>
            <w:webHidden/>
          </w:rPr>
          <w:instrText xml:space="preserve"> PAGEREF _Toc213596433 \h </w:instrText>
        </w:r>
        <w:r>
          <w:rPr>
            <w:noProof/>
            <w:webHidden/>
          </w:rPr>
        </w:r>
        <w:r>
          <w:rPr>
            <w:noProof/>
            <w:webHidden/>
          </w:rPr>
          <w:fldChar w:fldCharType="separate"/>
        </w:r>
        <w:r>
          <w:rPr>
            <w:noProof/>
            <w:webHidden/>
          </w:rPr>
          <w:t>5</w:t>
        </w:r>
        <w:r>
          <w:rPr>
            <w:noProof/>
            <w:webHidden/>
          </w:rPr>
          <w:fldChar w:fldCharType="end"/>
        </w:r>
      </w:hyperlink>
    </w:p>
    <w:p w14:paraId="7140F407" w14:textId="23EA7C46" w:rsidR="00154761" w:rsidRDefault="00154761">
      <w:pPr>
        <w:pStyle w:val="TOC1"/>
        <w:tabs>
          <w:tab w:val="left" w:pos="480"/>
          <w:tab w:val="right" w:leader="dot" w:pos="9017"/>
        </w:tabs>
        <w:rPr>
          <w:rFonts w:asciiTheme="minorHAnsi" w:eastAsiaTheme="minorEastAsia" w:hAnsiTheme="minorHAnsi" w:cstheme="minorBidi"/>
          <w:b w:val="0"/>
          <w:bCs w:val="0"/>
          <w:caps w:val="0"/>
          <w:noProof/>
          <w:kern w:val="2"/>
          <w:sz w:val="24"/>
          <w:szCs w:val="24"/>
          <w:lang w:eastAsia="en-GB"/>
          <w14:ligatures w14:val="standardContextual"/>
        </w:rPr>
      </w:pPr>
      <w:hyperlink w:anchor="_Toc213596434" w:history="1">
        <w:r w:rsidRPr="00DC57BF">
          <w:rPr>
            <w:rStyle w:val="Hyperlink"/>
            <w:noProof/>
          </w:rPr>
          <w:t>3</w:t>
        </w:r>
        <w:r>
          <w:rPr>
            <w:rFonts w:asciiTheme="minorHAnsi" w:eastAsiaTheme="minorEastAsia" w:hAnsiTheme="minorHAnsi" w:cstheme="minorBidi"/>
            <w:b w:val="0"/>
            <w:bCs w:val="0"/>
            <w:caps w:val="0"/>
            <w:noProof/>
            <w:kern w:val="2"/>
            <w:sz w:val="24"/>
            <w:szCs w:val="24"/>
            <w:lang w:eastAsia="en-GB"/>
            <w14:ligatures w14:val="standardContextual"/>
          </w:rPr>
          <w:tab/>
        </w:r>
        <w:r w:rsidRPr="00DC57BF">
          <w:rPr>
            <w:rStyle w:val="Hyperlink"/>
            <w:noProof/>
          </w:rPr>
          <w:t>Pay Reviews</w:t>
        </w:r>
        <w:r>
          <w:rPr>
            <w:noProof/>
            <w:webHidden/>
          </w:rPr>
          <w:tab/>
        </w:r>
        <w:r>
          <w:rPr>
            <w:noProof/>
            <w:webHidden/>
          </w:rPr>
          <w:fldChar w:fldCharType="begin"/>
        </w:r>
        <w:r>
          <w:rPr>
            <w:noProof/>
            <w:webHidden/>
          </w:rPr>
          <w:instrText xml:space="preserve"> PAGEREF _Toc213596434 \h </w:instrText>
        </w:r>
        <w:r>
          <w:rPr>
            <w:noProof/>
            <w:webHidden/>
          </w:rPr>
        </w:r>
        <w:r>
          <w:rPr>
            <w:noProof/>
            <w:webHidden/>
          </w:rPr>
          <w:fldChar w:fldCharType="separate"/>
        </w:r>
        <w:r>
          <w:rPr>
            <w:noProof/>
            <w:webHidden/>
          </w:rPr>
          <w:t>5</w:t>
        </w:r>
        <w:r>
          <w:rPr>
            <w:noProof/>
            <w:webHidden/>
          </w:rPr>
          <w:fldChar w:fldCharType="end"/>
        </w:r>
      </w:hyperlink>
    </w:p>
    <w:p w14:paraId="63DE9CD0" w14:textId="2858AE01" w:rsidR="00154761" w:rsidRDefault="00154761">
      <w:pPr>
        <w:pStyle w:val="TOC1"/>
        <w:tabs>
          <w:tab w:val="left" w:pos="480"/>
          <w:tab w:val="right" w:leader="dot" w:pos="9017"/>
        </w:tabs>
        <w:rPr>
          <w:rFonts w:asciiTheme="minorHAnsi" w:eastAsiaTheme="minorEastAsia" w:hAnsiTheme="minorHAnsi" w:cstheme="minorBidi"/>
          <w:b w:val="0"/>
          <w:bCs w:val="0"/>
          <w:caps w:val="0"/>
          <w:noProof/>
          <w:kern w:val="2"/>
          <w:sz w:val="24"/>
          <w:szCs w:val="24"/>
          <w:lang w:eastAsia="en-GB"/>
          <w14:ligatures w14:val="standardContextual"/>
        </w:rPr>
      </w:pPr>
      <w:hyperlink w:anchor="_Toc213596435" w:history="1">
        <w:r w:rsidRPr="00DC57BF">
          <w:rPr>
            <w:rStyle w:val="Hyperlink"/>
            <w:noProof/>
          </w:rPr>
          <w:t>4</w:t>
        </w:r>
        <w:r>
          <w:rPr>
            <w:rFonts w:asciiTheme="minorHAnsi" w:eastAsiaTheme="minorEastAsia" w:hAnsiTheme="minorHAnsi" w:cstheme="minorBidi"/>
            <w:b w:val="0"/>
            <w:bCs w:val="0"/>
            <w:caps w:val="0"/>
            <w:noProof/>
            <w:kern w:val="2"/>
            <w:sz w:val="24"/>
            <w:szCs w:val="24"/>
            <w:lang w:eastAsia="en-GB"/>
            <w14:ligatures w14:val="standardContextual"/>
          </w:rPr>
          <w:tab/>
        </w:r>
        <w:r w:rsidRPr="00DC57BF">
          <w:rPr>
            <w:rStyle w:val="Hyperlink"/>
            <w:noProof/>
          </w:rPr>
          <w:t>Pay Relativity</w:t>
        </w:r>
        <w:r>
          <w:rPr>
            <w:noProof/>
            <w:webHidden/>
          </w:rPr>
          <w:tab/>
        </w:r>
        <w:r>
          <w:rPr>
            <w:noProof/>
            <w:webHidden/>
          </w:rPr>
          <w:fldChar w:fldCharType="begin"/>
        </w:r>
        <w:r>
          <w:rPr>
            <w:noProof/>
            <w:webHidden/>
          </w:rPr>
          <w:instrText xml:space="preserve"> PAGEREF _Toc213596435 \h </w:instrText>
        </w:r>
        <w:r>
          <w:rPr>
            <w:noProof/>
            <w:webHidden/>
          </w:rPr>
        </w:r>
        <w:r>
          <w:rPr>
            <w:noProof/>
            <w:webHidden/>
          </w:rPr>
          <w:fldChar w:fldCharType="separate"/>
        </w:r>
        <w:r>
          <w:rPr>
            <w:noProof/>
            <w:webHidden/>
          </w:rPr>
          <w:t>6</w:t>
        </w:r>
        <w:r>
          <w:rPr>
            <w:noProof/>
            <w:webHidden/>
          </w:rPr>
          <w:fldChar w:fldCharType="end"/>
        </w:r>
      </w:hyperlink>
    </w:p>
    <w:p w14:paraId="6E32C388" w14:textId="1474BD8F" w:rsidR="00154761" w:rsidRDefault="00154761">
      <w:pPr>
        <w:pStyle w:val="TOC1"/>
        <w:tabs>
          <w:tab w:val="left" w:pos="480"/>
          <w:tab w:val="right" w:leader="dot" w:pos="9017"/>
        </w:tabs>
        <w:rPr>
          <w:rFonts w:asciiTheme="minorHAnsi" w:eastAsiaTheme="minorEastAsia" w:hAnsiTheme="minorHAnsi" w:cstheme="minorBidi"/>
          <w:b w:val="0"/>
          <w:bCs w:val="0"/>
          <w:caps w:val="0"/>
          <w:noProof/>
          <w:kern w:val="2"/>
          <w:sz w:val="24"/>
          <w:szCs w:val="24"/>
          <w:lang w:eastAsia="en-GB"/>
          <w14:ligatures w14:val="standardContextual"/>
        </w:rPr>
      </w:pPr>
      <w:hyperlink w:anchor="_Toc213596436" w:history="1">
        <w:r w:rsidRPr="00DC57BF">
          <w:rPr>
            <w:rStyle w:val="Hyperlink"/>
            <w:noProof/>
          </w:rPr>
          <w:t>5</w:t>
        </w:r>
        <w:r>
          <w:rPr>
            <w:rFonts w:asciiTheme="minorHAnsi" w:eastAsiaTheme="minorEastAsia" w:hAnsiTheme="minorHAnsi" w:cstheme="minorBidi"/>
            <w:b w:val="0"/>
            <w:bCs w:val="0"/>
            <w:caps w:val="0"/>
            <w:noProof/>
            <w:kern w:val="2"/>
            <w:sz w:val="24"/>
            <w:szCs w:val="24"/>
            <w:lang w:eastAsia="en-GB"/>
            <w14:ligatures w14:val="standardContextual"/>
          </w:rPr>
          <w:tab/>
        </w:r>
        <w:r w:rsidRPr="00DC57BF">
          <w:rPr>
            <w:rStyle w:val="Hyperlink"/>
            <w:noProof/>
          </w:rPr>
          <w:t>Safeguarding</w:t>
        </w:r>
        <w:r>
          <w:rPr>
            <w:noProof/>
            <w:webHidden/>
          </w:rPr>
          <w:tab/>
        </w:r>
        <w:r>
          <w:rPr>
            <w:noProof/>
            <w:webHidden/>
          </w:rPr>
          <w:fldChar w:fldCharType="begin"/>
        </w:r>
        <w:r>
          <w:rPr>
            <w:noProof/>
            <w:webHidden/>
          </w:rPr>
          <w:instrText xml:space="preserve"> PAGEREF _Toc213596436 \h </w:instrText>
        </w:r>
        <w:r>
          <w:rPr>
            <w:noProof/>
            <w:webHidden/>
          </w:rPr>
        </w:r>
        <w:r>
          <w:rPr>
            <w:noProof/>
            <w:webHidden/>
          </w:rPr>
          <w:fldChar w:fldCharType="separate"/>
        </w:r>
        <w:r>
          <w:rPr>
            <w:noProof/>
            <w:webHidden/>
          </w:rPr>
          <w:t>6</w:t>
        </w:r>
        <w:r>
          <w:rPr>
            <w:noProof/>
            <w:webHidden/>
          </w:rPr>
          <w:fldChar w:fldCharType="end"/>
        </w:r>
      </w:hyperlink>
    </w:p>
    <w:p w14:paraId="2C842ECB" w14:textId="1CA86D3C" w:rsidR="00154761" w:rsidRDefault="00154761">
      <w:pPr>
        <w:pStyle w:val="TOC1"/>
        <w:tabs>
          <w:tab w:val="left" w:pos="480"/>
          <w:tab w:val="right" w:leader="dot" w:pos="9017"/>
        </w:tabs>
        <w:rPr>
          <w:rFonts w:asciiTheme="minorHAnsi" w:eastAsiaTheme="minorEastAsia" w:hAnsiTheme="minorHAnsi" w:cstheme="minorBidi"/>
          <w:b w:val="0"/>
          <w:bCs w:val="0"/>
          <w:caps w:val="0"/>
          <w:noProof/>
          <w:kern w:val="2"/>
          <w:sz w:val="24"/>
          <w:szCs w:val="24"/>
          <w:lang w:eastAsia="en-GB"/>
          <w14:ligatures w14:val="standardContextual"/>
        </w:rPr>
      </w:pPr>
      <w:hyperlink w:anchor="_Toc213596437" w:history="1">
        <w:r w:rsidRPr="00DC57BF">
          <w:rPr>
            <w:rStyle w:val="Hyperlink"/>
            <w:noProof/>
          </w:rPr>
          <w:t>6</w:t>
        </w:r>
        <w:r>
          <w:rPr>
            <w:rFonts w:asciiTheme="minorHAnsi" w:eastAsiaTheme="minorEastAsia" w:hAnsiTheme="minorHAnsi" w:cstheme="minorBidi"/>
            <w:b w:val="0"/>
            <w:bCs w:val="0"/>
            <w:caps w:val="0"/>
            <w:noProof/>
            <w:kern w:val="2"/>
            <w:sz w:val="24"/>
            <w:szCs w:val="24"/>
            <w:lang w:eastAsia="en-GB"/>
            <w14:ligatures w14:val="standardContextual"/>
          </w:rPr>
          <w:tab/>
        </w:r>
        <w:r w:rsidRPr="00DC57BF">
          <w:rPr>
            <w:rStyle w:val="Hyperlink"/>
            <w:noProof/>
          </w:rPr>
          <w:t>Appeals</w:t>
        </w:r>
        <w:r>
          <w:rPr>
            <w:noProof/>
            <w:webHidden/>
          </w:rPr>
          <w:tab/>
        </w:r>
        <w:r>
          <w:rPr>
            <w:noProof/>
            <w:webHidden/>
          </w:rPr>
          <w:fldChar w:fldCharType="begin"/>
        </w:r>
        <w:r>
          <w:rPr>
            <w:noProof/>
            <w:webHidden/>
          </w:rPr>
          <w:instrText xml:space="preserve"> PAGEREF _Toc213596437 \h </w:instrText>
        </w:r>
        <w:r>
          <w:rPr>
            <w:noProof/>
            <w:webHidden/>
          </w:rPr>
        </w:r>
        <w:r>
          <w:rPr>
            <w:noProof/>
            <w:webHidden/>
          </w:rPr>
          <w:fldChar w:fldCharType="separate"/>
        </w:r>
        <w:r>
          <w:rPr>
            <w:noProof/>
            <w:webHidden/>
          </w:rPr>
          <w:t>7</w:t>
        </w:r>
        <w:r>
          <w:rPr>
            <w:noProof/>
            <w:webHidden/>
          </w:rPr>
          <w:fldChar w:fldCharType="end"/>
        </w:r>
      </w:hyperlink>
    </w:p>
    <w:p w14:paraId="6603FB49" w14:textId="009535A3" w:rsidR="00154761" w:rsidRDefault="00154761">
      <w:pPr>
        <w:pStyle w:val="TOC1"/>
        <w:tabs>
          <w:tab w:val="left" w:pos="480"/>
          <w:tab w:val="right" w:leader="dot" w:pos="9017"/>
        </w:tabs>
        <w:rPr>
          <w:rFonts w:asciiTheme="minorHAnsi" w:eastAsiaTheme="minorEastAsia" w:hAnsiTheme="minorHAnsi" w:cstheme="minorBidi"/>
          <w:b w:val="0"/>
          <w:bCs w:val="0"/>
          <w:caps w:val="0"/>
          <w:noProof/>
          <w:kern w:val="2"/>
          <w:sz w:val="24"/>
          <w:szCs w:val="24"/>
          <w:lang w:eastAsia="en-GB"/>
          <w14:ligatures w14:val="standardContextual"/>
        </w:rPr>
      </w:pPr>
      <w:hyperlink w:anchor="_Toc213596438" w:history="1">
        <w:r w:rsidRPr="00DC57BF">
          <w:rPr>
            <w:rStyle w:val="Hyperlink"/>
            <w:noProof/>
          </w:rPr>
          <w:t>7</w:t>
        </w:r>
        <w:r>
          <w:rPr>
            <w:rFonts w:asciiTheme="minorHAnsi" w:eastAsiaTheme="minorEastAsia" w:hAnsiTheme="minorHAnsi" w:cstheme="minorBidi"/>
            <w:b w:val="0"/>
            <w:bCs w:val="0"/>
            <w:caps w:val="0"/>
            <w:noProof/>
            <w:kern w:val="2"/>
            <w:sz w:val="24"/>
            <w:szCs w:val="24"/>
            <w:lang w:eastAsia="en-GB"/>
            <w14:ligatures w14:val="standardContextual"/>
          </w:rPr>
          <w:tab/>
        </w:r>
        <w:r w:rsidRPr="00DC57BF">
          <w:rPr>
            <w:rStyle w:val="Hyperlink"/>
            <w:noProof/>
          </w:rPr>
          <w:t>Leadership Pay</w:t>
        </w:r>
        <w:r>
          <w:rPr>
            <w:noProof/>
            <w:webHidden/>
          </w:rPr>
          <w:tab/>
        </w:r>
        <w:r>
          <w:rPr>
            <w:noProof/>
            <w:webHidden/>
          </w:rPr>
          <w:fldChar w:fldCharType="begin"/>
        </w:r>
        <w:r>
          <w:rPr>
            <w:noProof/>
            <w:webHidden/>
          </w:rPr>
          <w:instrText xml:space="preserve"> PAGEREF _Toc213596438 \h </w:instrText>
        </w:r>
        <w:r>
          <w:rPr>
            <w:noProof/>
            <w:webHidden/>
          </w:rPr>
        </w:r>
        <w:r>
          <w:rPr>
            <w:noProof/>
            <w:webHidden/>
          </w:rPr>
          <w:fldChar w:fldCharType="separate"/>
        </w:r>
        <w:r>
          <w:rPr>
            <w:noProof/>
            <w:webHidden/>
          </w:rPr>
          <w:t>7</w:t>
        </w:r>
        <w:r>
          <w:rPr>
            <w:noProof/>
            <w:webHidden/>
          </w:rPr>
          <w:fldChar w:fldCharType="end"/>
        </w:r>
      </w:hyperlink>
    </w:p>
    <w:p w14:paraId="41CBFBAE" w14:textId="12680D50" w:rsidR="00154761" w:rsidRDefault="00154761">
      <w:pPr>
        <w:pStyle w:val="TOC2"/>
        <w:tabs>
          <w:tab w:val="left" w:pos="960"/>
          <w:tab w:val="right" w:leader="dot" w:pos="9017"/>
        </w:tabs>
        <w:rPr>
          <w:rFonts w:asciiTheme="minorHAnsi" w:eastAsiaTheme="minorEastAsia" w:hAnsiTheme="minorHAnsi" w:cstheme="minorBidi"/>
          <w:smallCaps w:val="0"/>
          <w:noProof/>
          <w:kern w:val="2"/>
          <w:sz w:val="24"/>
          <w:szCs w:val="24"/>
          <w:lang w:eastAsia="en-GB"/>
          <w14:ligatures w14:val="standardContextual"/>
        </w:rPr>
      </w:pPr>
      <w:hyperlink w:anchor="_Toc213596439" w:history="1">
        <w:r w:rsidRPr="00DC57BF">
          <w:rPr>
            <w:rStyle w:val="Hyperlink"/>
            <w:noProof/>
          </w:rPr>
          <w:t>7.1</w:t>
        </w:r>
        <w:r>
          <w:rPr>
            <w:rFonts w:asciiTheme="minorHAnsi" w:eastAsiaTheme="minorEastAsia" w:hAnsiTheme="minorHAnsi" w:cstheme="minorBidi"/>
            <w:smallCaps w:val="0"/>
            <w:noProof/>
            <w:kern w:val="2"/>
            <w:sz w:val="24"/>
            <w:szCs w:val="24"/>
            <w:lang w:eastAsia="en-GB"/>
            <w14:ligatures w14:val="standardContextual"/>
          </w:rPr>
          <w:tab/>
        </w:r>
        <w:r w:rsidRPr="00DC57BF">
          <w:rPr>
            <w:rStyle w:val="Hyperlink"/>
            <w:noProof/>
          </w:rPr>
          <w:t>Head Teacher Pay</w:t>
        </w:r>
        <w:r>
          <w:rPr>
            <w:noProof/>
            <w:webHidden/>
          </w:rPr>
          <w:tab/>
        </w:r>
        <w:r>
          <w:rPr>
            <w:noProof/>
            <w:webHidden/>
          </w:rPr>
          <w:fldChar w:fldCharType="begin"/>
        </w:r>
        <w:r>
          <w:rPr>
            <w:noProof/>
            <w:webHidden/>
          </w:rPr>
          <w:instrText xml:space="preserve"> PAGEREF _Toc213596439 \h </w:instrText>
        </w:r>
        <w:r>
          <w:rPr>
            <w:noProof/>
            <w:webHidden/>
          </w:rPr>
        </w:r>
        <w:r>
          <w:rPr>
            <w:noProof/>
            <w:webHidden/>
          </w:rPr>
          <w:fldChar w:fldCharType="separate"/>
        </w:r>
        <w:r>
          <w:rPr>
            <w:noProof/>
            <w:webHidden/>
          </w:rPr>
          <w:t>7</w:t>
        </w:r>
        <w:r>
          <w:rPr>
            <w:noProof/>
            <w:webHidden/>
          </w:rPr>
          <w:fldChar w:fldCharType="end"/>
        </w:r>
      </w:hyperlink>
    </w:p>
    <w:p w14:paraId="49832C16" w14:textId="08D497D8" w:rsidR="00154761" w:rsidRDefault="00154761">
      <w:pPr>
        <w:pStyle w:val="TOC3"/>
        <w:tabs>
          <w:tab w:val="left" w:pos="1440"/>
          <w:tab w:val="right" w:leader="dot" w:pos="9017"/>
        </w:tabs>
        <w:rPr>
          <w:rFonts w:asciiTheme="minorHAnsi" w:eastAsiaTheme="minorEastAsia" w:hAnsiTheme="minorHAnsi" w:cstheme="minorBidi"/>
          <w:i w:val="0"/>
          <w:iCs w:val="0"/>
          <w:noProof/>
          <w:kern w:val="2"/>
          <w:sz w:val="24"/>
          <w:szCs w:val="24"/>
          <w:lang w:eastAsia="en-GB"/>
          <w14:ligatures w14:val="standardContextual"/>
        </w:rPr>
      </w:pPr>
      <w:hyperlink w:anchor="_Toc213596440" w:history="1">
        <w:r w:rsidRPr="00DC57BF">
          <w:rPr>
            <w:rStyle w:val="Hyperlink"/>
            <w:noProof/>
          </w:rPr>
          <w:t>7.1.1</w:t>
        </w:r>
        <w:r>
          <w:rPr>
            <w:rFonts w:asciiTheme="minorHAnsi" w:eastAsiaTheme="minorEastAsia" w:hAnsiTheme="minorHAnsi" w:cstheme="minorBidi"/>
            <w:i w:val="0"/>
            <w:iCs w:val="0"/>
            <w:noProof/>
            <w:kern w:val="2"/>
            <w:sz w:val="24"/>
            <w:szCs w:val="24"/>
            <w:lang w:eastAsia="en-GB"/>
            <w14:ligatures w14:val="standardContextual"/>
          </w:rPr>
          <w:tab/>
        </w:r>
        <w:r w:rsidRPr="00DC57BF">
          <w:rPr>
            <w:rStyle w:val="Hyperlink"/>
            <w:noProof/>
          </w:rPr>
          <w:t>Head Teachers</w:t>
        </w:r>
        <w:r>
          <w:rPr>
            <w:noProof/>
            <w:webHidden/>
          </w:rPr>
          <w:tab/>
        </w:r>
        <w:r>
          <w:rPr>
            <w:noProof/>
            <w:webHidden/>
          </w:rPr>
          <w:fldChar w:fldCharType="begin"/>
        </w:r>
        <w:r>
          <w:rPr>
            <w:noProof/>
            <w:webHidden/>
          </w:rPr>
          <w:instrText xml:space="preserve"> PAGEREF _Toc213596440 \h </w:instrText>
        </w:r>
        <w:r>
          <w:rPr>
            <w:noProof/>
            <w:webHidden/>
          </w:rPr>
        </w:r>
        <w:r>
          <w:rPr>
            <w:noProof/>
            <w:webHidden/>
          </w:rPr>
          <w:fldChar w:fldCharType="separate"/>
        </w:r>
        <w:r>
          <w:rPr>
            <w:noProof/>
            <w:webHidden/>
          </w:rPr>
          <w:t>8</w:t>
        </w:r>
        <w:r>
          <w:rPr>
            <w:noProof/>
            <w:webHidden/>
          </w:rPr>
          <w:fldChar w:fldCharType="end"/>
        </w:r>
      </w:hyperlink>
    </w:p>
    <w:p w14:paraId="483F14B8" w14:textId="1254D5E1" w:rsidR="00154761" w:rsidRDefault="00154761">
      <w:pPr>
        <w:pStyle w:val="TOC1"/>
        <w:tabs>
          <w:tab w:val="left" w:pos="480"/>
          <w:tab w:val="right" w:leader="dot" w:pos="9017"/>
        </w:tabs>
        <w:rPr>
          <w:rFonts w:asciiTheme="minorHAnsi" w:eastAsiaTheme="minorEastAsia" w:hAnsiTheme="minorHAnsi" w:cstheme="minorBidi"/>
          <w:b w:val="0"/>
          <w:bCs w:val="0"/>
          <w:caps w:val="0"/>
          <w:noProof/>
          <w:kern w:val="2"/>
          <w:sz w:val="24"/>
          <w:szCs w:val="24"/>
          <w:lang w:eastAsia="en-GB"/>
          <w14:ligatures w14:val="standardContextual"/>
        </w:rPr>
      </w:pPr>
      <w:hyperlink w:anchor="_Toc213596441" w:history="1">
        <w:r w:rsidRPr="00DC57BF">
          <w:rPr>
            <w:rStyle w:val="Hyperlink"/>
            <w:noProof/>
          </w:rPr>
          <w:t>8</w:t>
        </w:r>
        <w:r>
          <w:rPr>
            <w:rFonts w:asciiTheme="minorHAnsi" w:eastAsiaTheme="minorEastAsia" w:hAnsiTheme="minorHAnsi" w:cstheme="minorBidi"/>
            <w:b w:val="0"/>
            <w:bCs w:val="0"/>
            <w:caps w:val="0"/>
            <w:noProof/>
            <w:kern w:val="2"/>
            <w:sz w:val="24"/>
            <w:szCs w:val="24"/>
            <w:lang w:eastAsia="en-GB"/>
            <w14:ligatures w14:val="standardContextual"/>
          </w:rPr>
          <w:tab/>
        </w:r>
        <w:r w:rsidRPr="00DC57BF">
          <w:rPr>
            <w:rStyle w:val="Hyperlink"/>
            <w:noProof/>
          </w:rPr>
          <w:t>Classroom Teachers</w:t>
        </w:r>
        <w:r>
          <w:rPr>
            <w:noProof/>
            <w:webHidden/>
          </w:rPr>
          <w:tab/>
        </w:r>
        <w:r>
          <w:rPr>
            <w:noProof/>
            <w:webHidden/>
          </w:rPr>
          <w:fldChar w:fldCharType="begin"/>
        </w:r>
        <w:r>
          <w:rPr>
            <w:noProof/>
            <w:webHidden/>
          </w:rPr>
          <w:instrText xml:space="preserve"> PAGEREF _Toc213596441 \h </w:instrText>
        </w:r>
        <w:r>
          <w:rPr>
            <w:noProof/>
            <w:webHidden/>
          </w:rPr>
        </w:r>
        <w:r>
          <w:rPr>
            <w:noProof/>
            <w:webHidden/>
          </w:rPr>
          <w:fldChar w:fldCharType="separate"/>
        </w:r>
        <w:r>
          <w:rPr>
            <w:noProof/>
            <w:webHidden/>
          </w:rPr>
          <w:t>10</w:t>
        </w:r>
        <w:r>
          <w:rPr>
            <w:noProof/>
            <w:webHidden/>
          </w:rPr>
          <w:fldChar w:fldCharType="end"/>
        </w:r>
      </w:hyperlink>
    </w:p>
    <w:p w14:paraId="370AB0AF" w14:textId="017FDB03" w:rsidR="00154761" w:rsidRDefault="00154761">
      <w:pPr>
        <w:pStyle w:val="TOC2"/>
        <w:tabs>
          <w:tab w:val="left" w:pos="960"/>
          <w:tab w:val="right" w:leader="dot" w:pos="9017"/>
        </w:tabs>
        <w:rPr>
          <w:rFonts w:asciiTheme="minorHAnsi" w:eastAsiaTheme="minorEastAsia" w:hAnsiTheme="minorHAnsi" w:cstheme="minorBidi"/>
          <w:smallCaps w:val="0"/>
          <w:noProof/>
          <w:kern w:val="2"/>
          <w:sz w:val="24"/>
          <w:szCs w:val="24"/>
          <w:lang w:eastAsia="en-GB"/>
          <w14:ligatures w14:val="standardContextual"/>
        </w:rPr>
      </w:pPr>
      <w:hyperlink w:anchor="_Toc213596442" w:history="1">
        <w:r w:rsidRPr="00DC57BF">
          <w:rPr>
            <w:rStyle w:val="Hyperlink"/>
            <w:noProof/>
          </w:rPr>
          <w:t>8.1</w:t>
        </w:r>
        <w:r>
          <w:rPr>
            <w:rFonts w:asciiTheme="minorHAnsi" w:eastAsiaTheme="minorEastAsia" w:hAnsiTheme="minorHAnsi" w:cstheme="minorBidi"/>
            <w:smallCaps w:val="0"/>
            <w:noProof/>
            <w:kern w:val="2"/>
            <w:sz w:val="24"/>
            <w:szCs w:val="24"/>
            <w:lang w:eastAsia="en-GB"/>
            <w14:ligatures w14:val="standardContextual"/>
          </w:rPr>
          <w:tab/>
        </w:r>
        <w:r w:rsidRPr="00DC57BF">
          <w:rPr>
            <w:rStyle w:val="Hyperlink"/>
            <w:noProof/>
          </w:rPr>
          <w:t>Pay Progression (within MPR and UPR)</w:t>
        </w:r>
        <w:r>
          <w:rPr>
            <w:noProof/>
            <w:webHidden/>
          </w:rPr>
          <w:tab/>
        </w:r>
        <w:r>
          <w:rPr>
            <w:noProof/>
            <w:webHidden/>
          </w:rPr>
          <w:fldChar w:fldCharType="begin"/>
        </w:r>
        <w:r>
          <w:rPr>
            <w:noProof/>
            <w:webHidden/>
          </w:rPr>
          <w:instrText xml:space="preserve"> PAGEREF _Toc213596442 \h </w:instrText>
        </w:r>
        <w:r>
          <w:rPr>
            <w:noProof/>
            <w:webHidden/>
          </w:rPr>
        </w:r>
        <w:r>
          <w:rPr>
            <w:noProof/>
            <w:webHidden/>
          </w:rPr>
          <w:fldChar w:fldCharType="separate"/>
        </w:r>
        <w:r>
          <w:rPr>
            <w:noProof/>
            <w:webHidden/>
          </w:rPr>
          <w:t>11</w:t>
        </w:r>
        <w:r>
          <w:rPr>
            <w:noProof/>
            <w:webHidden/>
          </w:rPr>
          <w:fldChar w:fldCharType="end"/>
        </w:r>
      </w:hyperlink>
    </w:p>
    <w:p w14:paraId="3028FB3F" w14:textId="1872AAF1" w:rsidR="00154761" w:rsidRDefault="00154761">
      <w:pPr>
        <w:pStyle w:val="TOC2"/>
        <w:tabs>
          <w:tab w:val="left" w:pos="960"/>
          <w:tab w:val="right" w:leader="dot" w:pos="9017"/>
        </w:tabs>
        <w:rPr>
          <w:rFonts w:asciiTheme="minorHAnsi" w:eastAsiaTheme="minorEastAsia" w:hAnsiTheme="minorHAnsi" w:cstheme="minorBidi"/>
          <w:smallCaps w:val="0"/>
          <w:noProof/>
          <w:kern w:val="2"/>
          <w:sz w:val="24"/>
          <w:szCs w:val="24"/>
          <w:lang w:eastAsia="en-GB"/>
          <w14:ligatures w14:val="standardContextual"/>
        </w:rPr>
      </w:pPr>
      <w:hyperlink w:anchor="_Toc213596443" w:history="1">
        <w:r w:rsidRPr="00DC57BF">
          <w:rPr>
            <w:rStyle w:val="Hyperlink"/>
            <w:noProof/>
          </w:rPr>
          <w:t>8.2</w:t>
        </w:r>
        <w:r>
          <w:rPr>
            <w:rFonts w:asciiTheme="minorHAnsi" w:eastAsiaTheme="minorEastAsia" w:hAnsiTheme="minorHAnsi" w:cstheme="minorBidi"/>
            <w:smallCaps w:val="0"/>
            <w:noProof/>
            <w:kern w:val="2"/>
            <w:sz w:val="24"/>
            <w:szCs w:val="24"/>
            <w:lang w:eastAsia="en-GB"/>
            <w14:ligatures w14:val="standardContextual"/>
          </w:rPr>
          <w:tab/>
        </w:r>
        <w:r w:rsidRPr="00DC57BF">
          <w:rPr>
            <w:rStyle w:val="Hyperlink"/>
            <w:noProof/>
          </w:rPr>
          <w:t>Movement to the Upper Pay Range</w:t>
        </w:r>
        <w:r>
          <w:rPr>
            <w:noProof/>
            <w:webHidden/>
          </w:rPr>
          <w:tab/>
        </w:r>
        <w:r>
          <w:rPr>
            <w:noProof/>
            <w:webHidden/>
          </w:rPr>
          <w:fldChar w:fldCharType="begin"/>
        </w:r>
        <w:r>
          <w:rPr>
            <w:noProof/>
            <w:webHidden/>
          </w:rPr>
          <w:instrText xml:space="preserve"> PAGEREF _Toc213596443 \h </w:instrText>
        </w:r>
        <w:r>
          <w:rPr>
            <w:noProof/>
            <w:webHidden/>
          </w:rPr>
        </w:r>
        <w:r>
          <w:rPr>
            <w:noProof/>
            <w:webHidden/>
          </w:rPr>
          <w:fldChar w:fldCharType="separate"/>
        </w:r>
        <w:r>
          <w:rPr>
            <w:noProof/>
            <w:webHidden/>
          </w:rPr>
          <w:t>12</w:t>
        </w:r>
        <w:r>
          <w:rPr>
            <w:noProof/>
            <w:webHidden/>
          </w:rPr>
          <w:fldChar w:fldCharType="end"/>
        </w:r>
      </w:hyperlink>
    </w:p>
    <w:p w14:paraId="2F3B7947" w14:textId="2115377C" w:rsidR="00154761" w:rsidRDefault="00154761">
      <w:pPr>
        <w:pStyle w:val="TOC3"/>
        <w:tabs>
          <w:tab w:val="left" w:pos="1440"/>
          <w:tab w:val="right" w:leader="dot" w:pos="9017"/>
        </w:tabs>
        <w:rPr>
          <w:rFonts w:asciiTheme="minorHAnsi" w:eastAsiaTheme="minorEastAsia" w:hAnsiTheme="minorHAnsi" w:cstheme="minorBidi"/>
          <w:i w:val="0"/>
          <w:iCs w:val="0"/>
          <w:noProof/>
          <w:kern w:val="2"/>
          <w:sz w:val="24"/>
          <w:szCs w:val="24"/>
          <w:lang w:eastAsia="en-GB"/>
          <w14:ligatures w14:val="standardContextual"/>
        </w:rPr>
      </w:pPr>
      <w:hyperlink w:anchor="_Toc213596444" w:history="1">
        <w:r w:rsidRPr="00DC57BF">
          <w:rPr>
            <w:rStyle w:val="Hyperlink"/>
            <w:noProof/>
          </w:rPr>
          <w:t>8.2.1</w:t>
        </w:r>
        <w:r>
          <w:rPr>
            <w:rFonts w:asciiTheme="minorHAnsi" w:eastAsiaTheme="minorEastAsia" w:hAnsiTheme="minorHAnsi" w:cstheme="minorBidi"/>
            <w:i w:val="0"/>
            <w:iCs w:val="0"/>
            <w:noProof/>
            <w:kern w:val="2"/>
            <w:sz w:val="24"/>
            <w:szCs w:val="24"/>
            <w:lang w:eastAsia="en-GB"/>
            <w14:ligatures w14:val="standardContextual"/>
          </w:rPr>
          <w:tab/>
        </w:r>
        <w:r w:rsidRPr="00DC57BF">
          <w:rPr>
            <w:rStyle w:val="Hyperlink"/>
            <w:noProof/>
          </w:rPr>
          <w:t>Applications and Evidence</w:t>
        </w:r>
        <w:r>
          <w:rPr>
            <w:noProof/>
            <w:webHidden/>
          </w:rPr>
          <w:tab/>
        </w:r>
        <w:r>
          <w:rPr>
            <w:noProof/>
            <w:webHidden/>
          </w:rPr>
          <w:fldChar w:fldCharType="begin"/>
        </w:r>
        <w:r>
          <w:rPr>
            <w:noProof/>
            <w:webHidden/>
          </w:rPr>
          <w:instrText xml:space="preserve"> PAGEREF _Toc213596444 \h </w:instrText>
        </w:r>
        <w:r>
          <w:rPr>
            <w:noProof/>
            <w:webHidden/>
          </w:rPr>
        </w:r>
        <w:r>
          <w:rPr>
            <w:noProof/>
            <w:webHidden/>
          </w:rPr>
          <w:fldChar w:fldCharType="separate"/>
        </w:r>
        <w:r>
          <w:rPr>
            <w:noProof/>
            <w:webHidden/>
          </w:rPr>
          <w:t>12</w:t>
        </w:r>
        <w:r>
          <w:rPr>
            <w:noProof/>
            <w:webHidden/>
          </w:rPr>
          <w:fldChar w:fldCharType="end"/>
        </w:r>
      </w:hyperlink>
    </w:p>
    <w:p w14:paraId="17A86705" w14:textId="1A0513EB" w:rsidR="00154761" w:rsidRDefault="00154761">
      <w:pPr>
        <w:pStyle w:val="TOC3"/>
        <w:tabs>
          <w:tab w:val="left" w:pos="1440"/>
          <w:tab w:val="right" w:leader="dot" w:pos="9017"/>
        </w:tabs>
        <w:rPr>
          <w:rFonts w:asciiTheme="minorHAnsi" w:eastAsiaTheme="minorEastAsia" w:hAnsiTheme="minorHAnsi" w:cstheme="minorBidi"/>
          <w:i w:val="0"/>
          <w:iCs w:val="0"/>
          <w:noProof/>
          <w:kern w:val="2"/>
          <w:sz w:val="24"/>
          <w:szCs w:val="24"/>
          <w:lang w:eastAsia="en-GB"/>
          <w14:ligatures w14:val="standardContextual"/>
        </w:rPr>
      </w:pPr>
      <w:hyperlink w:anchor="_Toc213596445" w:history="1">
        <w:r w:rsidRPr="00DC57BF">
          <w:rPr>
            <w:rStyle w:val="Hyperlink"/>
            <w:noProof/>
          </w:rPr>
          <w:t>8.2.2</w:t>
        </w:r>
        <w:r>
          <w:rPr>
            <w:rFonts w:asciiTheme="minorHAnsi" w:eastAsiaTheme="minorEastAsia" w:hAnsiTheme="minorHAnsi" w:cstheme="minorBidi"/>
            <w:i w:val="0"/>
            <w:iCs w:val="0"/>
            <w:noProof/>
            <w:kern w:val="2"/>
            <w:sz w:val="24"/>
            <w:szCs w:val="24"/>
            <w:lang w:eastAsia="en-GB"/>
            <w14:ligatures w14:val="standardContextual"/>
          </w:rPr>
          <w:tab/>
        </w:r>
        <w:r w:rsidRPr="00DC57BF">
          <w:rPr>
            <w:rStyle w:val="Hyperlink"/>
            <w:noProof/>
          </w:rPr>
          <w:t>The Assessment</w:t>
        </w:r>
        <w:r>
          <w:rPr>
            <w:noProof/>
            <w:webHidden/>
          </w:rPr>
          <w:tab/>
        </w:r>
        <w:r>
          <w:rPr>
            <w:noProof/>
            <w:webHidden/>
          </w:rPr>
          <w:fldChar w:fldCharType="begin"/>
        </w:r>
        <w:r>
          <w:rPr>
            <w:noProof/>
            <w:webHidden/>
          </w:rPr>
          <w:instrText xml:space="preserve"> PAGEREF _Toc213596445 \h </w:instrText>
        </w:r>
        <w:r>
          <w:rPr>
            <w:noProof/>
            <w:webHidden/>
          </w:rPr>
        </w:r>
        <w:r>
          <w:rPr>
            <w:noProof/>
            <w:webHidden/>
          </w:rPr>
          <w:fldChar w:fldCharType="separate"/>
        </w:r>
        <w:r>
          <w:rPr>
            <w:noProof/>
            <w:webHidden/>
          </w:rPr>
          <w:t>12</w:t>
        </w:r>
        <w:r>
          <w:rPr>
            <w:noProof/>
            <w:webHidden/>
          </w:rPr>
          <w:fldChar w:fldCharType="end"/>
        </w:r>
      </w:hyperlink>
    </w:p>
    <w:p w14:paraId="3284F692" w14:textId="295D3046" w:rsidR="00154761" w:rsidRDefault="00154761">
      <w:pPr>
        <w:pStyle w:val="TOC1"/>
        <w:tabs>
          <w:tab w:val="left" w:pos="480"/>
          <w:tab w:val="right" w:leader="dot" w:pos="9017"/>
        </w:tabs>
        <w:rPr>
          <w:rFonts w:asciiTheme="minorHAnsi" w:eastAsiaTheme="minorEastAsia" w:hAnsiTheme="minorHAnsi" w:cstheme="minorBidi"/>
          <w:b w:val="0"/>
          <w:bCs w:val="0"/>
          <w:caps w:val="0"/>
          <w:noProof/>
          <w:kern w:val="2"/>
          <w:sz w:val="24"/>
          <w:szCs w:val="24"/>
          <w:lang w:eastAsia="en-GB"/>
          <w14:ligatures w14:val="standardContextual"/>
        </w:rPr>
      </w:pPr>
      <w:hyperlink w:anchor="_Toc213596446" w:history="1">
        <w:r w:rsidRPr="00DC57BF">
          <w:rPr>
            <w:rStyle w:val="Hyperlink"/>
            <w:noProof/>
          </w:rPr>
          <w:t>9</w:t>
        </w:r>
        <w:r>
          <w:rPr>
            <w:rFonts w:asciiTheme="minorHAnsi" w:eastAsiaTheme="minorEastAsia" w:hAnsiTheme="minorHAnsi" w:cstheme="minorBidi"/>
            <w:b w:val="0"/>
            <w:bCs w:val="0"/>
            <w:caps w:val="0"/>
            <w:noProof/>
            <w:kern w:val="2"/>
            <w:sz w:val="24"/>
            <w:szCs w:val="24"/>
            <w:lang w:eastAsia="en-GB"/>
            <w14:ligatures w14:val="standardContextual"/>
          </w:rPr>
          <w:tab/>
        </w:r>
        <w:r w:rsidRPr="00DC57BF">
          <w:rPr>
            <w:rStyle w:val="Hyperlink"/>
            <w:noProof/>
          </w:rPr>
          <w:t>Leading Practitioner Teacher posts</w:t>
        </w:r>
        <w:r>
          <w:rPr>
            <w:noProof/>
            <w:webHidden/>
          </w:rPr>
          <w:tab/>
        </w:r>
        <w:r>
          <w:rPr>
            <w:noProof/>
            <w:webHidden/>
          </w:rPr>
          <w:fldChar w:fldCharType="begin"/>
        </w:r>
        <w:r>
          <w:rPr>
            <w:noProof/>
            <w:webHidden/>
          </w:rPr>
          <w:instrText xml:space="preserve"> PAGEREF _Toc213596446 \h </w:instrText>
        </w:r>
        <w:r>
          <w:rPr>
            <w:noProof/>
            <w:webHidden/>
          </w:rPr>
        </w:r>
        <w:r>
          <w:rPr>
            <w:noProof/>
            <w:webHidden/>
          </w:rPr>
          <w:fldChar w:fldCharType="separate"/>
        </w:r>
        <w:r>
          <w:rPr>
            <w:noProof/>
            <w:webHidden/>
          </w:rPr>
          <w:t>14</w:t>
        </w:r>
        <w:r>
          <w:rPr>
            <w:noProof/>
            <w:webHidden/>
          </w:rPr>
          <w:fldChar w:fldCharType="end"/>
        </w:r>
      </w:hyperlink>
    </w:p>
    <w:p w14:paraId="31F40B04" w14:textId="15E33904" w:rsidR="00154761" w:rsidRDefault="00154761">
      <w:pPr>
        <w:pStyle w:val="TOC2"/>
        <w:tabs>
          <w:tab w:val="left" w:pos="960"/>
          <w:tab w:val="right" w:leader="dot" w:pos="9017"/>
        </w:tabs>
        <w:rPr>
          <w:rFonts w:asciiTheme="minorHAnsi" w:eastAsiaTheme="minorEastAsia" w:hAnsiTheme="minorHAnsi" w:cstheme="minorBidi"/>
          <w:smallCaps w:val="0"/>
          <w:noProof/>
          <w:kern w:val="2"/>
          <w:sz w:val="24"/>
          <w:szCs w:val="24"/>
          <w:lang w:eastAsia="en-GB"/>
          <w14:ligatures w14:val="standardContextual"/>
        </w:rPr>
      </w:pPr>
      <w:hyperlink w:anchor="_Toc213596447" w:history="1">
        <w:r w:rsidRPr="00DC57BF">
          <w:rPr>
            <w:rStyle w:val="Hyperlink"/>
            <w:noProof/>
          </w:rPr>
          <w:t>9.1</w:t>
        </w:r>
        <w:r>
          <w:rPr>
            <w:rFonts w:asciiTheme="minorHAnsi" w:eastAsiaTheme="minorEastAsia" w:hAnsiTheme="minorHAnsi" w:cstheme="minorBidi"/>
            <w:smallCaps w:val="0"/>
            <w:noProof/>
            <w:kern w:val="2"/>
            <w:sz w:val="24"/>
            <w:szCs w:val="24"/>
            <w:lang w:eastAsia="en-GB"/>
            <w14:ligatures w14:val="standardContextual"/>
          </w:rPr>
          <w:tab/>
        </w:r>
        <w:r w:rsidRPr="00DC57BF">
          <w:rPr>
            <w:rStyle w:val="Hyperlink"/>
            <w:noProof/>
          </w:rPr>
          <w:t>Pay Progression</w:t>
        </w:r>
        <w:r>
          <w:rPr>
            <w:noProof/>
            <w:webHidden/>
          </w:rPr>
          <w:tab/>
        </w:r>
        <w:r>
          <w:rPr>
            <w:noProof/>
            <w:webHidden/>
          </w:rPr>
          <w:fldChar w:fldCharType="begin"/>
        </w:r>
        <w:r>
          <w:rPr>
            <w:noProof/>
            <w:webHidden/>
          </w:rPr>
          <w:instrText xml:space="preserve"> PAGEREF _Toc213596447 \h </w:instrText>
        </w:r>
        <w:r>
          <w:rPr>
            <w:noProof/>
            <w:webHidden/>
          </w:rPr>
        </w:r>
        <w:r>
          <w:rPr>
            <w:noProof/>
            <w:webHidden/>
          </w:rPr>
          <w:fldChar w:fldCharType="separate"/>
        </w:r>
        <w:r>
          <w:rPr>
            <w:noProof/>
            <w:webHidden/>
          </w:rPr>
          <w:t>14</w:t>
        </w:r>
        <w:r>
          <w:rPr>
            <w:noProof/>
            <w:webHidden/>
          </w:rPr>
          <w:fldChar w:fldCharType="end"/>
        </w:r>
      </w:hyperlink>
    </w:p>
    <w:p w14:paraId="7A577955" w14:textId="4DCB25A3" w:rsidR="00154761" w:rsidRDefault="00154761">
      <w:pPr>
        <w:pStyle w:val="TOC1"/>
        <w:tabs>
          <w:tab w:val="left" w:pos="720"/>
          <w:tab w:val="right" w:leader="dot" w:pos="9017"/>
        </w:tabs>
        <w:rPr>
          <w:rFonts w:asciiTheme="minorHAnsi" w:eastAsiaTheme="minorEastAsia" w:hAnsiTheme="minorHAnsi" w:cstheme="minorBidi"/>
          <w:b w:val="0"/>
          <w:bCs w:val="0"/>
          <w:caps w:val="0"/>
          <w:noProof/>
          <w:kern w:val="2"/>
          <w:sz w:val="24"/>
          <w:szCs w:val="24"/>
          <w:lang w:eastAsia="en-GB"/>
          <w14:ligatures w14:val="standardContextual"/>
        </w:rPr>
      </w:pPr>
      <w:hyperlink w:anchor="_Toc213596448" w:history="1">
        <w:r w:rsidRPr="00DC57BF">
          <w:rPr>
            <w:rStyle w:val="Hyperlink"/>
            <w:noProof/>
          </w:rPr>
          <w:t>10</w:t>
        </w:r>
        <w:r>
          <w:rPr>
            <w:rFonts w:asciiTheme="minorHAnsi" w:eastAsiaTheme="minorEastAsia" w:hAnsiTheme="minorHAnsi" w:cstheme="minorBidi"/>
            <w:b w:val="0"/>
            <w:bCs w:val="0"/>
            <w:caps w:val="0"/>
            <w:noProof/>
            <w:kern w:val="2"/>
            <w:sz w:val="24"/>
            <w:szCs w:val="24"/>
            <w:lang w:eastAsia="en-GB"/>
            <w14:ligatures w14:val="standardContextual"/>
          </w:rPr>
          <w:tab/>
        </w:r>
        <w:r w:rsidRPr="00DC57BF">
          <w:rPr>
            <w:rStyle w:val="Hyperlink"/>
            <w:noProof/>
          </w:rPr>
          <w:t>Unqualified Teachers</w:t>
        </w:r>
        <w:r>
          <w:rPr>
            <w:noProof/>
            <w:webHidden/>
          </w:rPr>
          <w:tab/>
        </w:r>
        <w:r>
          <w:rPr>
            <w:noProof/>
            <w:webHidden/>
          </w:rPr>
          <w:fldChar w:fldCharType="begin"/>
        </w:r>
        <w:r>
          <w:rPr>
            <w:noProof/>
            <w:webHidden/>
          </w:rPr>
          <w:instrText xml:space="preserve"> PAGEREF _Toc213596448 \h </w:instrText>
        </w:r>
        <w:r>
          <w:rPr>
            <w:noProof/>
            <w:webHidden/>
          </w:rPr>
        </w:r>
        <w:r>
          <w:rPr>
            <w:noProof/>
            <w:webHidden/>
          </w:rPr>
          <w:fldChar w:fldCharType="separate"/>
        </w:r>
        <w:r>
          <w:rPr>
            <w:noProof/>
            <w:webHidden/>
          </w:rPr>
          <w:t>14</w:t>
        </w:r>
        <w:r>
          <w:rPr>
            <w:noProof/>
            <w:webHidden/>
          </w:rPr>
          <w:fldChar w:fldCharType="end"/>
        </w:r>
      </w:hyperlink>
    </w:p>
    <w:p w14:paraId="08D6ACC4" w14:textId="27902824" w:rsidR="00154761" w:rsidRDefault="00154761">
      <w:pPr>
        <w:pStyle w:val="TOC2"/>
        <w:tabs>
          <w:tab w:val="left" w:pos="960"/>
          <w:tab w:val="right" w:leader="dot" w:pos="9017"/>
        </w:tabs>
        <w:rPr>
          <w:rFonts w:asciiTheme="minorHAnsi" w:eastAsiaTheme="minorEastAsia" w:hAnsiTheme="minorHAnsi" w:cstheme="minorBidi"/>
          <w:smallCaps w:val="0"/>
          <w:noProof/>
          <w:kern w:val="2"/>
          <w:sz w:val="24"/>
          <w:szCs w:val="24"/>
          <w:lang w:eastAsia="en-GB"/>
          <w14:ligatures w14:val="standardContextual"/>
        </w:rPr>
      </w:pPr>
      <w:hyperlink w:anchor="_Toc213596449" w:history="1">
        <w:r w:rsidRPr="00DC57BF">
          <w:rPr>
            <w:rStyle w:val="Hyperlink"/>
            <w:noProof/>
          </w:rPr>
          <w:t>10.1</w:t>
        </w:r>
        <w:r>
          <w:rPr>
            <w:rFonts w:asciiTheme="minorHAnsi" w:eastAsiaTheme="minorEastAsia" w:hAnsiTheme="minorHAnsi" w:cstheme="minorBidi"/>
            <w:smallCaps w:val="0"/>
            <w:noProof/>
            <w:kern w:val="2"/>
            <w:sz w:val="24"/>
            <w:szCs w:val="24"/>
            <w:lang w:eastAsia="en-GB"/>
            <w14:ligatures w14:val="standardContextual"/>
          </w:rPr>
          <w:tab/>
        </w:r>
        <w:r w:rsidRPr="00DC57BF">
          <w:rPr>
            <w:rStyle w:val="Hyperlink"/>
            <w:noProof/>
          </w:rPr>
          <w:t>Progression</w:t>
        </w:r>
        <w:r>
          <w:rPr>
            <w:noProof/>
            <w:webHidden/>
          </w:rPr>
          <w:tab/>
        </w:r>
        <w:r>
          <w:rPr>
            <w:noProof/>
            <w:webHidden/>
          </w:rPr>
          <w:fldChar w:fldCharType="begin"/>
        </w:r>
        <w:r>
          <w:rPr>
            <w:noProof/>
            <w:webHidden/>
          </w:rPr>
          <w:instrText xml:space="preserve"> PAGEREF _Toc213596449 \h </w:instrText>
        </w:r>
        <w:r>
          <w:rPr>
            <w:noProof/>
            <w:webHidden/>
          </w:rPr>
        </w:r>
        <w:r>
          <w:rPr>
            <w:noProof/>
            <w:webHidden/>
          </w:rPr>
          <w:fldChar w:fldCharType="separate"/>
        </w:r>
        <w:r>
          <w:rPr>
            <w:noProof/>
            <w:webHidden/>
          </w:rPr>
          <w:t>15</w:t>
        </w:r>
        <w:r>
          <w:rPr>
            <w:noProof/>
            <w:webHidden/>
          </w:rPr>
          <w:fldChar w:fldCharType="end"/>
        </w:r>
      </w:hyperlink>
    </w:p>
    <w:p w14:paraId="2EAE8A7C" w14:textId="772658A9" w:rsidR="00154761" w:rsidRDefault="00154761">
      <w:pPr>
        <w:pStyle w:val="TOC1"/>
        <w:tabs>
          <w:tab w:val="left" w:pos="720"/>
          <w:tab w:val="right" w:leader="dot" w:pos="9017"/>
        </w:tabs>
        <w:rPr>
          <w:rFonts w:asciiTheme="minorHAnsi" w:eastAsiaTheme="minorEastAsia" w:hAnsiTheme="minorHAnsi" w:cstheme="minorBidi"/>
          <w:b w:val="0"/>
          <w:bCs w:val="0"/>
          <w:caps w:val="0"/>
          <w:noProof/>
          <w:kern w:val="2"/>
          <w:sz w:val="24"/>
          <w:szCs w:val="24"/>
          <w:lang w:eastAsia="en-GB"/>
          <w14:ligatures w14:val="standardContextual"/>
        </w:rPr>
      </w:pPr>
      <w:hyperlink w:anchor="_Toc213596450" w:history="1">
        <w:r w:rsidRPr="00DC57BF">
          <w:rPr>
            <w:rStyle w:val="Hyperlink"/>
            <w:noProof/>
          </w:rPr>
          <w:t>11</w:t>
        </w:r>
        <w:r>
          <w:rPr>
            <w:rFonts w:asciiTheme="minorHAnsi" w:eastAsiaTheme="minorEastAsia" w:hAnsiTheme="minorHAnsi" w:cstheme="minorBidi"/>
            <w:b w:val="0"/>
            <w:bCs w:val="0"/>
            <w:caps w:val="0"/>
            <w:noProof/>
            <w:kern w:val="2"/>
            <w:sz w:val="24"/>
            <w:szCs w:val="24"/>
            <w:lang w:eastAsia="en-GB"/>
            <w14:ligatures w14:val="standardContextual"/>
          </w:rPr>
          <w:tab/>
        </w:r>
        <w:r w:rsidRPr="00DC57BF">
          <w:rPr>
            <w:rStyle w:val="Hyperlink"/>
            <w:noProof/>
          </w:rPr>
          <w:t>Part Time Teachers</w:t>
        </w:r>
        <w:r>
          <w:rPr>
            <w:noProof/>
            <w:webHidden/>
          </w:rPr>
          <w:tab/>
        </w:r>
        <w:r>
          <w:rPr>
            <w:noProof/>
            <w:webHidden/>
          </w:rPr>
          <w:fldChar w:fldCharType="begin"/>
        </w:r>
        <w:r>
          <w:rPr>
            <w:noProof/>
            <w:webHidden/>
          </w:rPr>
          <w:instrText xml:space="preserve"> PAGEREF _Toc213596450 \h </w:instrText>
        </w:r>
        <w:r>
          <w:rPr>
            <w:noProof/>
            <w:webHidden/>
          </w:rPr>
        </w:r>
        <w:r>
          <w:rPr>
            <w:noProof/>
            <w:webHidden/>
          </w:rPr>
          <w:fldChar w:fldCharType="separate"/>
        </w:r>
        <w:r>
          <w:rPr>
            <w:noProof/>
            <w:webHidden/>
          </w:rPr>
          <w:t>15</w:t>
        </w:r>
        <w:r>
          <w:rPr>
            <w:noProof/>
            <w:webHidden/>
          </w:rPr>
          <w:fldChar w:fldCharType="end"/>
        </w:r>
      </w:hyperlink>
    </w:p>
    <w:p w14:paraId="7903821F" w14:textId="607F691E" w:rsidR="00154761" w:rsidRDefault="00154761">
      <w:pPr>
        <w:pStyle w:val="TOC1"/>
        <w:tabs>
          <w:tab w:val="left" w:pos="720"/>
          <w:tab w:val="right" w:leader="dot" w:pos="9017"/>
        </w:tabs>
        <w:rPr>
          <w:rFonts w:asciiTheme="minorHAnsi" w:eastAsiaTheme="minorEastAsia" w:hAnsiTheme="minorHAnsi" w:cstheme="minorBidi"/>
          <w:b w:val="0"/>
          <w:bCs w:val="0"/>
          <w:caps w:val="0"/>
          <w:noProof/>
          <w:kern w:val="2"/>
          <w:sz w:val="24"/>
          <w:szCs w:val="24"/>
          <w:lang w:eastAsia="en-GB"/>
          <w14:ligatures w14:val="standardContextual"/>
        </w:rPr>
      </w:pPr>
      <w:hyperlink w:anchor="_Toc213596451" w:history="1">
        <w:r w:rsidRPr="00DC57BF">
          <w:rPr>
            <w:rStyle w:val="Hyperlink"/>
            <w:noProof/>
          </w:rPr>
          <w:t>12</w:t>
        </w:r>
        <w:r>
          <w:rPr>
            <w:rFonts w:asciiTheme="minorHAnsi" w:eastAsiaTheme="minorEastAsia" w:hAnsiTheme="minorHAnsi" w:cstheme="minorBidi"/>
            <w:b w:val="0"/>
            <w:bCs w:val="0"/>
            <w:caps w:val="0"/>
            <w:noProof/>
            <w:kern w:val="2"/>
            <w:sz w:val="24"/>
            <w:szCs w:val="24"/>
            <w:lang w:eastAsia="en-GB"/>
            <w14:ligatures w14:val="standardContextual"/>
          </w:rPr>
          <w:tab/>
        </w:r>
        <w:r w:rsidRPr="00DC57BF">
          <w:rPr>
            <w:rStyle w:val="Hyperlink"/>
            <w:noProof/>
          </w:rPr>
          <w:t>Short Notice/Supply Teachers</w:t>
        </w:r>
        <w:r>
          <w:rPr>
            <w:noProof/>
            <w:webHidden/>
          </w:rPr>
          <w:tab/>
        </w:r>
        <w:r>
          <w:rPr>
            <w:noProof/>
            <w:webHidden/>
          </w:rPr>
          <w:fldChar w:fldCharType="begin"/>
        </w:r>
        <w:r>
          <w:rPr>
            <w:noProof/>
            <w:webHidden/>
          </w:rPr>
          <w:instrText xml:space="preserve"> PAGEREF _Toc213596451 \h </w:instrText>
        </w:r>
        <w:r>
          <w:rPr>
            <w:noProof/>
            <w:webHidden/>
          </w:rPr>
        </w:r>
        <w:r>
          <w:rPr>
            <w:noProof/>
            <w:webHidden/>
          </w:rPr>
          <w:fldChar w:fldCharType="separate"/>
        </w:r>
        <w:r>
          <w:rPr>
            <w:noProof/>
            <w:webHidden/>
          </w:rPr>
          <w:t>16</w:t>
        </w:r>
        <w:r>
          <w:rPr>
            <w:noProof/>
            <w:webHidden/>
          </w:rPr>
          <w:fldChar w:fldCharType="end"/>
        </w:r>
      </w:hyperlink>
    </w:p>
    <w:p w14:paraId="16A3DF9E" w14:textId="2C5BDF80" w:rsidR="00154761" w:rsidRDefault="00154761">
      <w:pPr>
        <w:pStyle w:val="TOC1"/>
        <w:tabs>
          <w:tab w:val="left" w:pos="720"/>
          <w:tab w:val="right" w:leader="dot" w:pos="9017"/>
        </w:tabs>
        <w:rPr>
          <w:rFonts w:asciiTheme="minorHAnsi" w:eastAsiaTheme="minorEastAsia" w:hAnsiTheme="minorHAnsi" w:cstheme="minorBidi"/>
          <w:b w:val="0"/>
          <w:bCs w:val="0"/>
          <w:caps w:val="0"/>
          <w:noProof/>
          <w:kern w:val="2"/>
          <w:sz w:val="24"/>
          <w:szCs w:val="24"/>
          <w:lang w:eastAsia="en-GB"/>
          <w14:ligatures w14:val="standardContextual"/>
        </w:rPr>
      </w:pPr>
      <w:hyperlink w:anchor="_Toc213596452" w:history="1">
        <w:r w:rsidRPr="00DC57BF">
          <w:rPr>
            <w:rStyle w:val="Hyperlink"/>
            <w:noProof/>
          </w:rPr>
          <w:t>13</w:t>
        </w:r>
        <w:r>
          <w:rPr>
            <w:rFonts w:asciiTheme="minorHAnsi" w:eastAsiaTheme="minorEastAsia" w:hAnsiTheme="minorHAnsi" w:cstheme="minorBidi"/>
            <w:b w:val="0"/>
            <w:bCs w:val="0"/>
            <w:caps w:val="0"/>
            <w:noProof/>
            <w:kern w:val="2"/>
            <w:sz w:val="24"/>
            <w:szCs w:val="24"/>
            <w:lang w:eastAsia="en-GB"/>
            <w14:ligatures w14:val="standardContextual"/>
          </w:rPr>
          <w:tab/>
        </w:r>
        <w:r w:rsidRPr="00DC57BF">
          <w:rPr>
            <w:rStyle w:val="Hyperlink"/>
            <w:noProof/>
          </w:rPr>
          <w:t>Pay increases arising from changes to the STPCD</w:t>
        </w:r>
        <w:r>
          <w:rPr>
            <w:noProof/>
            <w:webHidden/>
          </w:rPr>
          <w:tab/>
        </w:r>
        <w:r>
          <w:rPr>
            <w:noProof/>
            <w:webHidden/>
          </w:rPr>
          <w:fldChar w:fldCharType="begin"/>
        </w:r>
        <w:r>
          <w:rPr>
            <w:noProof/>
            <w:webHidden/>
          </w:rPr>
          <w:instrText xml:space="preserve"> PAGEREF _Toc213596452 \h </w:instrText>
        </w:r>
        <w:r>
          <w:rPr>
            <w:noProof/>
            <w:webHidden/>
          </w:rPr>
        </w:r>
        <w:r>
          <w:rPr>
            <w:noProof/>
            <w:webHidden/>
          </w:rPr>
          <w:fldChar w:fldCharType="separate"/>
        </w:r>
        <w:r>
          <w:rPr>
            <w:noProof/>
            <w:webHidden/>
          </w:rPr>
          <w:t>16</w:t>
        </w:r>
        <w:r>
          <w:rPr>
            <w:noProof/>
            <w:webHidden/>
          </w:rPr>
          <w:fldChar w:fldCharType="end"/>
        </w:r>
      </w:hyperlink>
    </w:p>
    <w:p w14:paraId="27C669B8" w14:textId="4B438B36" w:rsidR="00154761" w:rsidRDefault="00154761">
      <w:pPr>
        <w:pStyle w:val="TOC1"/>
        <w:tabs>
          <w:tab w:val="left" w:pos="720"/>
          <w:tab w:val="right" w:leader="dot" w:pos="9017"/>
        </w:tabs>
        <w:rPr>
          <w:rFonts w:asciiTheme="minorHAnsi" w:eastAsiaTheme="minorEastAsia" w:hAnsiTheme="minorHAnsi" w:cstheme="minorBidi"/>
          <w:b w:val="0"/>
          <w:bCs w:val="0"/>
          <w:caps w:val="0"/>
          <w:noProof/>
          <w:kern w:val="2"/>
          <w:sz w:val="24"/>
          <w:szCs w:val="24"/>
          <w:lang w:eastAsia="en-GB"/>
          <w14:ligatures w14:val="standardContextual"/>
        </w:rPr>
      </w:pPr>
      <w:hyperlink w:anchor="_Toc213596453" w:history="1">
        <w:r w:rsidRPr="00DC57BF">
          <w:rPr>
            <w:rStyle w:val="Hyperlink"/>
            <w:noProof/>
          </w:rPr>
          <w:t>14</w:t>
        </w:r>
        <w:r>
          <w:rPr>
            <w:rFonts w:asciiTheme="minorHAnsi" w:eastAsiaTheme="minorEastAsia" w:hAnsiTheme="minorHAnsi" w:cstheme="minorBidi"/>
            <w:b w:val="0"/>
            <w:bCs w:val="0"/>
            <w:caps w:val="0"/>
            <w:noProof/>
            <w:kern w:val="2"/>
            <w:sz w:val="24"/>
            <w:szCs w:val="24"/>
            <w:lang w:eastAsia="en-GB"/>
            <w14:ligatures w14:val="standardContextual"/>
          </w:rPr>
          <w:tab/>
        </w:r>
        <w:r w:rsidRPr="00DC57BF">
          <w:rPr>
            <w:rStyle w:val="Hyperlink"/>
            <w:noProof/>
          </w:rPr>
          <w:t>Allowances and Payments</w:t>
        </w:r>
        <w:r>
          <w:rPr>
            <w:noProof/>
            <w:webHidden/>
          </w:rPr>
          <w:tab/>
        </w:r>
        <w:r>
          <w:rPr>
            <w:noProof/>
            <w:webHidden/>
          </w:rPr>
          <w:fldChar w:fldCharType="begin"/>
        </w:r>
        <w:r>
          <w:rPr>
            <w:noProof/>
            <w:webHidden/>
          </w:rPr>
          <w:instrText xml:space="preserve"> PAGEREF _Toc213596453 \h </w:instrText>
        </w:r>
        <w:r>
          <w:rPr>
            <w:noProof/>
            <w:webHidden/>
          </w:rPr>
        </w:r>
        <w:r>
          <w:rPr>
            <w:noProof/>
            <w:webHidden/>
          </w:rPr>
          <w:fldChar w:fldCharType="separate"/>
        </w:r>
        <w:r>
          <w:rPr>
            <w:noProof/>
            <w:webHidden/>
          </w:rPr>
          <w:t>16</w:t>
        </w:r>
        <w:r>
          <w:rPr>
            <w:noProof/>
            <w:webHidden/>
          </w:rPr>
          <w:fldChar w:fldCharType="end"/>
        </w:r>
      </w:hyperlink>
    </w:p>
    <w:p w14:paraId="01D28FF7" w14:textId="07425117" w:rsidR="00154761" w:rsidRDefault="00154761">
      <w:pPr>
        <w:pStyle w:val="TOC2"/>
        <w:tabs>
          <w:tab w:val="left" w:pos="960"/>
          <w:tab w:val="right" w:leader="dot" w:pos="9017"/>
        </w:tabs>
        <w:rPr>
          <w:rFonts w:asciiTheme="minorHAnsi" w:eastAsiaTheme="minorEastAsia" w:hAnsiTheme="minorHAnsi" w:cstheme="minorBidi"/>
          <w:smallCaps w:val="0"/>
          <w:noProof/>
          <w:kern w:val="2"/>
          <w:sz w:val="24"/>
          <w:szCs w:val="24"/>
          <w:lang w:eastAsia="en-GB"/>
          <w14:ligatures w14:val="standardContextual"/>
        </w:rPr>
      </w:pPr>
      <w:hyperlink w:anchor="_Toc213596454" w:history="1">
        <w:r w:rsidRPr="00DC57BF">
          <w:rPr>
            <w:rStyle w:val="Hyperlink"/>
            <w:noProof/>
          </w:rPr>
          <w:t>14.1</w:t>
        </w:r>
        <w:r>
          <w:rPr>
            <w:rFonts w:asciiTheme="minorHAnsi" w:eastAsiaTheme="minorEastAsia" w:hAnsiTheme="minorHAnsi" w:cstheme="minorBidi"/>
            <w:smallCaps w:val="0"/>
            <w:noProof/>
            <w:kern w:val="2"/>
            <w:sz w:val="24"/>
            <w:szCs w:val="24"/>
            <w:lang w:eastAsia="en-GB"/>
            <w14:ligatures w14:val="standardContextual"/>
          </w:rPr>
          <w:tab/>
        </w:r>
        <w:r w:rsidRPr="00DC57BF">
          <w:rPr>
            <w:rStyle w:val="Hyperlink"/>
            <w:noProof/>
          </w:rPr>
          <w:t>Teaching and Learning Responsibility Payments (TLRs)</w:t>
        </w:r>
        <w:r>
          <w:rPr>
            <w:noProof/>
            <w:webHidden/>
          </w:rPr>
          <w:tab/>
        </w:r>
        <w:r>
          <w:rPr>
            <w:noProof/>
            <w:webHidden/>
          </w:rPr>
          <w:fldChar w:fldCharType="begin"/>
        </w:r>
        <w:r>
          <w:rPr>
            <w:noProof/>
            <w:webHidden/>
          </w:rPr>
          <w:instrText xml:space="preserve"> PAGEREF _Toc213596454 \h </w:instrText>
        </w:r>
        <w:r>
          <w:rPr>
            <w:noProof/>
            <w:webHidden/>
          </w:rPr>
        </w:r>
        <w:r>
          <w:rPr>
            <w:noProof/>
            <w:webHidden/>
          </w:rPr>
          <w:fldChar w:fldCharType="separate"/>
        </w:r>
        <w:r>
          <w:rPr>
            <w:noProof/>
            <w:webHidden/>
          </w:rPr>
          <w:t>16</w:t>
        </w:r>
        <w:r>
          <w:rPr>
            <w:noProof/>
            <w:webHidden/>
          </w:rPr>
          <w:fldChar w:fldCharType="end"/>
        </w:r>
      </w:hyperlink>
    </w:p>
    <w:p w14:paraId="05E99B39" w14:textId="738F05A8" w:rsidR="00154761" w:rsidRDefault="00154761">
      <w:pPr>
        <w:pStyle w:val="TOC1"/>
        <w:tabs>
          <w:tab w:val="left" w:pos="720"/>
          <w:tab w:val="right" w:leader="dot" w:pos="9017"/>
        </w:tabs>
        <w:rPr>
          <w:rFonts w:asciiTheme="minorHAnsi" w:eastAsiaTheme="minorEastAsia" w:hAnsiTheme="minorHAnsi" w:cstheme="minorBidi"/>
          <w:b w:val="0"/>
          <w:bCs w:val="0"/>
          <w:caps w:val="0"/>
          <w:noProof/>
          <w:kern w:val="2"/>
          <w:sz w:val="24"/>
          <w:szCs w:val="24"/>
          <w:lang w:eastAsia="en-GB"/>
          <w14:ligatures w14:val="standardContextual"/>
        </w:rPr>
      </w:pPr>
      <w:hyperlink w:anchor="_Toc213596455" w:history="1">
        <w:r w:rsidRPr="00DC57BF">
          <w:rPr>
            <w:rStyle w:val="Hyperlink"/>
            <w:noProof/>
          </w:rPr>
          <w:t>15</w:t>
        </w:r>
        <w:r>
          <w:rPr>
            <w:rFonts w:asciiTheme="minorHAnsi" w:eastAsiaTheme="minorEastAsia" w:hAnsiTheme="minorHAnsi" w:cstheme="minorBidi"/>
            <w:b w:val="0"/>
            <w:bCs w:val="0"/>
            <w:caps w:val="0"/>
            <w:noProof/>
            <w:kern w:val="2"/>
            <w:sz w:val="24"/>
            <w:szCs w:val="24"/>
            <w:lang w:eastAsia="en-GB"/>
            <w14:ligatures w14:val="standardContextual"/>
          </w:rPr>
          <w:tab/>
        </w:r>
        <w:r w:rsidRPr="00DC57BF">
          <w:rPr>
            <w:rStyle w:val="Hyperlink"/>
            <w:noProof/>
          </w:rPr>
          <w:t>Special Needs Allowance</w:t>
        </w:r>
        <w:r>
          <w:rPr>
            <w:noProof/>
            <w:webHidden/>
          </w:rPr>
          <w:tab/>
        </w:r>
        <w:r>
          <w:rPr>
            <w:noProof/>
            <w:webHidden/>
          </w:rPr>
          <w:fldChar w:fldCharType="begin"/>
        </w:r>
        <w:r>
          <w:rPr>
            <w:noProof/>
            <w:webHidden/>
          </w:rPr>
          <w:instrText xml:space="preserve"> PAGEREF _Toc213596455 \h </w:instrText>
        </w:r>
        <w:r>
          <w:rPr>
            <w:noProof/>
            <w:webHidden/>
          </w:rPr>
        </w:r>
        <w:r>
          <w:rPr>
            <w:noProof/>
            <w:webHidden/>
          </w:rPr>
          <w:fldChar w:fldCharType="separate"/>
        </w:r>
        <w:r>
          <w:rPr>
            <w:noProof/>
            <w:webHidden/>
          </w:rPr>
          <w:t>17</w:t>
        </w:r>
        <w:r>
          <w:rPr>
            <w:noProof/>
            <w:webHidden/>
          </w:rPr>
          <w:fldChar w:fldCharType="end"/>
        </w:r>
      </w:hyperlink>
    </w:p>
    <w:p w14:paraId="6DF49ECA" w14:textId="552AE189" w:rsidR="00154761" w:rsidRDefault="00154761">
      <w:pPr>
        <w:pStyle w:val="TOC1"/>
        <w:tabs>
          <w:tab w:val="left" w:pos="720"/>
          <w:tab w:val="right" w:leader="dot" w:pos="9017"/>
        </w:tabs>
        <w:rPr>
          <w:rFonts w:asciiTheme="minorHAnsi" w:eastAsiaTheme="minorEastAsia" w:hAnsiTheme="minorHAnsi" w:cstheme="minorBidi"/>
          <w:b w:val="0"/>
          <w:bCs w:val="0"/>
          <w:caps w:val="0"/>
          <w:noProof/>
          <w:kern w:val="2"/>
          <w:sz w:val="24"/>
          <w:szCs w:val="24"/>
          <w:lang w:eastAsia="en-GB"/>
          <w14:ligatures w14:val="standardContextual"/>
        </w:rPr>
      </w:pPr>
      <w:hyperlink w:anchor="_Toc213596456" w:history="1">
        <w:r w:rsidRPr="00DC57BF">
          <w:rPr>
            <w:rStyle w:val="Hyperlink"/>
            <w:noProof/>
          </w:rPr>
          <w:t>16</w:t>
        </w:r>
        <w:r>
          <w:rPr>
            <w:rFonts w:asciiTheme="minorHAnsi" w:eastAsiaTheme="minorEastAsia" w:hAnsiTheme="minorHAnsi" w:cstheme="minorBidi"/>
            <w:b w:val="0"/>
            <w:bCs w:val="0"/>
            <w:caps w:val="0"/>
            <w:noProof/>
            <w:kern w:val="2"/>
            <w:sz w:val="24"/>
            <w:szCs w:val="24"/>
            <w:lang w:eastAsia="en-GB"/>
            <w14:ligatures w14:val="standardContextual"/>
          </w:rPr>
          <w:tab/>
        </w:r>
        <w:r w:rsidRPr="00DC57BF">
          <w:rPr>
            <w:rStyle w:val="Hyperlink"/>
            <w:noProof/>
          </w:rPr>
          <w:t>Allowance Payable to Unqualified Teachers</w:t>
        </w:r>
        <w:r>
          <w:rPr>
            <w:noProof/>
            <w:webHidden/>
          </w:rPr>
          <w:tab/>
        </w:r>
        <w:r>
          <w:rPr>
            <w:noProof/>
            <w:webHidden/>
          </w:rPr>
          <w:fldChar w:fldCharType="begin"/>
        </w:r>
        <w:r>
          <w:rPr>
            <w:noProof/>
            <w:webHidden/>
          </w:rPr>
          <w:instrText xml:space="preserve"> PAGEREF _Toc213596456 \h </w:instrText>
        </w:r>
        <w:r>
          <w:rPr>
            <w:noProof/>
            <w:webHidden/>
          </w:rPr>
        </w:r>
        <w:r>
          <w:rPr>
            <w:noProof/>
            <w:webHidden/>
          </w:rPr>
          <w:fldChar w:fldCharType="separate"/>
        </w:r>
        <w:r>
          <w:rPr>
            <w:noProof/>
            <w:webHidden/>
          </w:rPr>
          <w:t>18</w:t>
        </w:r>
        <w:r>
          <w:rPr>
            <w:noProof/>
            <w:webHidden/>
          </w:rPr>
          <w:fldChar w:fldCharType="end"/>
        </w:r>
      </w:hyperlink>
    </w:p>
    <w:p w14:paraId="5C7CAE59" w14:textId="38752EC3" w:rsidR="00154761" w:rsidRDefault="00154761">
      <w:pPr>
        <w:pStyle w:val="TOC1"/>
        <w:tabs>
          <w:tab w:val="left" w:pos="720"/>
          <w:tab w:val="right" w:leader="dot" w:pos="9017"/>
        </w:tabs>
        <w:rPr>
          <w:rFonts w:asciiTheme="minorHAnsi" w:eastAsiaTheme="minorEastAsia" w:hAnsiTheme="minorHAnsi" w:cstheme="minorBidi"/>
          <w:b w:val="0"/>
          <w:bCs w:val="0"/>
          <w:caps w:val="0"/>
          <w:noProof/>
          <w:kern w:val="2"/>
          <w:sz w:val="24"/>
          <w:szCs w:val="24"/>
          <w:lang w:eastAsia="en-GB"/>
          <w14:ligatures w14:val="standardContextual"/>
        </w:rPr>
      </w:pPr>
      <w:hyperlink w:anchor="_Toc213596457" w:history="1">
        <w:r w:rsidRPr="00DC57BF">
          <w:rPr>
            <w:rStyle w:val="Hyperlink"/>
            <w:noProof/>
          </w:rPr>
          <w:t>17</w:t>
        </w:r>
        <w:r>
          <w:rPr>
            <w:rFonts w:asciiTheme="minorHAnsi" w:eastAsiaTheme="minorEastAsia" w:hAnsiTheme="minorHAnsi" w:cstheme="minorBidi"/>
            <w:b w:val="0"/>
            <w:bCs w:val="0"/>
            <w:caps w:val="0"/>
            <w:noProof/>
            <w:kern w:val="2"/>
            <w:sz w:val="24"/>
            <w:szCs w:val="24"/>
            <w:lang w:eastAsia="en-GB"/>
            <w14:ligatures w14:val="standardContextual"/>
          </w:rPr>
          <w:tab/>
        </w:r>
        <w:r w:rsidRPr="00DC57BF">
          <w:rPr>
            <w:rStyle w:val="Hyperlink"/>
            <w:noProof/>
          </w:rPr>
          <w:t>Acting Allowances</w:t>
        </w:r>
        <w:r>
          <w:rPr>
            <w:noProof/>
            <w:webHidden/>
          </w:rPr>
          <w:tab/>
        </w:r>
        <w:r>
          <w:rPr>
            <w:noProof/>
            <w:webHidden/>
          </w:rPr>
          <w:fldChar w:fldCharType="begin"/>
        </w:r>
        <w:r>
          <w:rPr>
            <w:noProof/>
            <w:webHidden/>
          </w:rPr>
          <w:instrText xml:space="preserve"> PAGEREF _Toc213596457 \h </w:instrText>
        </w:r>
        <w:r>
          <w:rPr>
            <w:noProof/>
            <w:webHidden/>
          </w:rPr>
        </w:r>
        <w:r>
          <w:rPr>
            <w:noProof/>
            <w:webHidden/>
          </w:rPr>
          <w:fldChar w:fldCharType="separate"/>
        </w:r>
        <w:r>
          <w:rPr>
            <w:noProof/>
            <w:webHidden/>
          </w:rPr>
          <w:t>18</w:t>
        </w:r>
        <w:r>
          <w:rPr>
            <w:noProof/>
            <w:webHidden/>
          </w:rPr>
          <w:fldChar w:fldCharType="end"/>
        </w:r>
      </w:hyperlink>
    </w:p>
    <w:p w14:paraId="36396A85" w14:textId="2D9F617A" w:rsidR="00154761" w:rsidRDefault="00154761">
      <w:pPr>
        <w:pStyle w:val="TOC1"/>
        <w:tabs>
          <w:tab w:val="left" w:pos="720"/>
          <w:tab w:val="right" w:leader="dot" w:pos="9017"/>
        </w:tabs>
        <w:rPr>
          <w:rFonts w:asciiTheme="minorHAnsi" w:eastAsiaTheme="minorEastAsia" w:hAnsiTheme="minorHAnsi" w:cstheme="minorBidi"/>
          <w:b w:val="0"/>
          <w:bCs w:val="0"/>
          <w:caps w:val="0"/>
          <w:noProof/>
          <w:kern w:val="2"/>
          <w:sz w:val="24"/>
          <w:szCs w:val="24"/>
          <w:lang w:eastAsia="en-GB"/>
          <w14:ligatures w14:val="standardContextual"/>
        </w:rPr>
      </w:pPr>
      <w:hyperlink w:anchor="_Toc213596458" w:history="1">
        <w:r w:rsidRPr="00DC57BF">
          <w:rPr>
            <w:rStyle w:val="Hyperlink"/>
            <w:noProof/>
          </w:rPr>
          <w:t>18</w:t>
        </w:r>
        <w:r>
          <w:rPr>
            <w:rFonts w:asciiTheme="minorHAnsi" w:eastAsiaTheme="minorEastAsia" w:hAnsiTheme="minorHAnsi" w:cstheme="minorBidi"/>
            <w:b w:val="0"/>
            <w:bCs w:val="0"/>
            <w:caps w:val="0"/>
            <w:noProof/>
            <w:kern w:val="2"/>
            <w:sz w:val="24"/>
            <w:szCs w:val="24"/>
            <w:lang w:eastAsia="en-GB"/>
            <w14:ligatures w14:val="standardContextual"/>
          </w:rPr>
          <w:tab/>
        </w:r>
        <w:r w:rsidRPr="00DC57BF">
          <w:rPr>
            <w:rStyle w:val="Hyperlink"/>
            <w:noProof/>
          </w:rPr>
          <w:t>Additional Payments - Continuing professional development outside directed time; Initial Teacher Training activities; and out of school learning activities</w:t>
        </w:r>
        <w:r>
          <w:rPr>
            <w:noProof/>
            <w:webHidden/>
          </w:rPr>
          <w:tab/>
        </w:r>
        <w:r>
          <w:rPr>
            <w:noProof/>
            <w:webHidden/>
          </w:rPr>
          <w:fldChar w:fldCharType="begin"/>
        </w:r>
        <w:r>
          <w:rPr>
            <w:noProof/>
            <w:webHidden/>
          </w:rPr>
          <w:instrText xml:space="preserve"> PAGEREF _Toc213596458 \h </w:instrText>
        </w:r>
        <w:r>
          <w:rPr>
            <w:noProof/>
            <w:webHidden/>
          </w:rPr>
        </w:r>
        <w:r>
          <w:rPr>
            <w:noProof/>
            <w:webHidden/>
          </w:rPr>
          <w:fldChar w:fldCharType="separate"/>
        </w:r>
        <w:r>
          <w:rPr>
            <w:noProof/>
            <w:webHidden/>
          </w:rPr>
          <w:t>19</w:t>
        </w:r>
        <w:r>
          <w:rPr>
            <w:noProof/>
            <w:webHidden/>
          </w:rPr>
          <w:fldChar w:fldCharType="end"/>
        </w:r>
      </w:hyperlink>
    </w:p>
    <w:p w14:paraId="53B83028" w14:textId="01646E5C" w:rsidR="00154761" w:rsidRDefault="00154761">
      <w:pPr>
        <w:pStyle w:val="TOC1"/>
        <w:tabs>
          <w:tab w:val="left" w:pos="720"/>
          <w:tab w:val="right" w:leader="dot" w:pos="9017"/>
        </w:tabs>
        <w:rPr>
          <w:rFonts w:asciiTheme="minorHAnsi" w:eastAsiaTheme="minorEastAsia" w:hAnsiTheme="minorHAnsi" w:cstheme="minorBidi"/>
          <w:b w:val="0"/>
          <w:bCs w:val="0"/>
          <w:caps w:val="0"/>
          <w:noProof/>
          <w:kern w:val="2"/>
          <w:sz w:val="24"/>
          <w:szCs w:val="24"/>
          <w:lang w:eastAsia="en-GB"/>
          <w14:ligatures w14:val="standardContextual"/>
        </w:rPr>
      </w:pPr>
      <w:hyperlink w:anchor="_Toc213596459" w:history="1">
        <w:r w:rsidRPr="00DC57BF">
          <w:rPr>
            <w:rStyle w:val="Hyperlink"/>
            <w:noProof/>
          </w:rPr>
          <w:t>19</w:t>
        </w:r>
        <w:r>
          <w:rPr>
            <w:rFonts w:asciiTheme="minorHAnsi" w:eastAsiaTheme="minorEastAsia" w:hAnsiTheme="minorHAnsi" w:cstheme="minorBidi"/>
            <w:b w:val="0"/>
            <w:bCs w:val="0"/>
            <w:caps w:val="0"/>
            <w:noProof/>
            <w:kern w:val="2"/>
            <w:sz w:val="24"/>
            <w:szCs w:val="24"/>
            <w:lang w:eastAsia="en-GB"/>
            <w14:ligatures w14:val="standardContextual"/>
          </w:rPr>
          <w:tab/>
        </w:r>
        <w:r w:rsidRPr="00DC57BF">
          <w:rPr>
            <w:rStyle w:val="Hyperlink"/>
            <w:noProof/>
          </w:rPr>
          <w:t>Recruitment and Retention Incentives and Benefits</w:t>
        </w:r>
        <w:r>
          <w:rPr>
            <w:noProof/>
            <w:webHidden/>
          </w:rPr>
          <w:tab/>
        </w:r>
        <w:r>
          <w:rPr>
            <w:noProof/>
            <w:webHidden/>
          </w:rPr>
          <w:fldChar w:fldCharType="begin"/>
        </w:r>
        <w:r>
          <w:rPr>
            <w:noProof/>
            <w:webHidden/>
          </w:rPr>
          <w:instrText xml:space="preserve"> PAGEREF _Toc213596459 \h </w:instrText>
        </w:r>
        <w:r>
          <w:rPr>
            <w:noProof/>
            <w:webHidden/>
          </w:rPr>
        </w:r>
        <w:r>
          <w:rPr>
            <w:noProof/>
            <w:webHidden/>
          </w:rPr>
          <w:fldChar w:fldCharType="separate"/>
        </w:r>
        <w:r>
          <w:rPr>
            <w:noProof/>
            <w:webHidden/>
          </w:rPr>
          <w:t>20</w:t>
        </w:r>
        <w:r>
          <w:rPr>
            <w:noProof/>
            <w:webHidden/>
          </w:rPr>
          <w:fldChar w:fldCharType="end"/>
        </w:r>
      </w:hyperlink>
    </w:p>
    <w:p w14:paraId="5C1C3F14" w14:textId="126D8A64" w:rsidR="00154761" w:rsidRDefault="00154761">
      <w:pPr>
        <w:pStyle w:val="TOC1"/>
        <w:tabs>
          <w:tab w:val="left" w:pos="720"/>
          <w:tab w:val="right" w:leader="dot" w:pos="9017"/>
        </w:tabs>
        <w:rPr>
          <w:rFonts w:asciiTheme="minorHAnsi" w:eastAsiaTheme="minorEastAsia" w:hAnsiTheme="minorHAnsi" w:cstheme="minorBidi"/>
          <w:b w:val="0"/>
          <w:bCs w:val="0"/>
          <w:caps w:val="0"/>
          <w:noProof/>
          <w:kern w:val="2"/>
          <w:sz w:val="24"/>
          <w:szCs w:val="24"/>
          <w:lang w:eastAsia="en-GB"/>
          <w14:ligatures w14:val="standardContextual"/>
        </w:rPr>
      </w:pPr>
      <w:hyperlink w:anchor="_Toc213596460" w:history="1">
        <w:r w:rsidRPr="00DC57BF">
          <w:rPr>
            <w:rStyle w:val="Hyperlink"/>
            <w:noProof/>
          </w:rPr>
          <w:t>20</w:t>
        </w:r>
        <w:r>
          <w:rPr>
            <w:rFonts w:asciiTheme="minorHAnsi" w:eastAsiaTheme="minorEastAsia" w:hAnsiTheme="minorHAnsi" w:cstheme="minorBidi"/>
            <w:b w:val="0"/>
            <w:bCs w:val="0"/>
            <w:caps w:val="0"/>
            <w:noProof/>
            <w:kern w:val="2"/>
            <w:sz w:val="24"/>
            <w:szCs w:val="24"/>
            <w:lang w:eastAsia="en-GB"/>
            <w14:ligatures w14:val="standardContextual"/>
          </w:rPr>
          <w:tab/>
        </w:r>
        <w:r w:rsidRPr="00DC57BF">
          <w:rPr>
            <w:rStyle w:val="Hyperlink"/>
            <w:noProof/>
          </w:rPr>
          <w:t>Salary Sacrifice Arrangements</w:t>
        </w:r>
        <w:r>
          <w:rPr>
            <w:noProof/>
            <w:webHidden/>
          </w:rPr>
          <w:tab/>
        </w:r>
        <w:r>
          <w:rPr>
            <w:noProof/>
            <w:webHidden/>
          </w:rPr>
          <w:fldChar w:fldCharType="begin"/>
        </w:r>
        <w:r>
          <w:rPr>
            <w:noProof/>
            <w:webHidden/>
          </w:rPr>
          <w:instrText xml:space="preserve"> PAGEREF _Toc213596460 \h </w:instrText>
        </w:r>
        <w:r>
          <w:rPr>
            <w:noProof/>
            <w:webHidden/>
          </w:rPr>
        </w:r>
        <w:r>
          <w:rPr>
            <w:noProof/>
            <w:webHidden/>
          </w:rPr>
          <w:fldChar w:fldCharType="separate"/>
        </w:r>
        <w:r>
          <w:rPr>
            <w:noProof/>
            <w:webHidden/>
          </w:rPr>
          <w:t>20</w:t>
        </w:r>
        <w:r>
          <w:rPr>
            <w:noProof/>
            <w:webHidden/>
          </w:rPr>
          <w:fldChar w:fldCharType="end"/>
        </w:r>
      </w:hyperlink>
    </w:p>
    <w:p w14:paraId="42ACC638" w14:textId="64322087" w:rsidR="00154761" w:rsidRDefault="00154761">
      <w:pPr>
        <w:pStyle w:val="TOC1"/>
        <w:tabs>
          <w:tab w:val="left" w:pos="720"/>
          <w:tab w:val="right" w:leader="dot" w:pos="9017"/>
        </w:tabs>
        <w:rPr>
          <w:rFonts w:asciiTheme="minorHAnsi" w:eastAsiaTheme="minorEastAsia" w:hAnsiTheme="minorHAnsi" w:cstheme="minorBidi"/>
          <w:b w:val="0"/>
          <w:bCs w:val="0"/>
          <w:caps w:val="0"/>
          <w:noProof/>
          <w:kern w:val="2"/>
          <w:sz w:val="24"/>
          <w:szCs w:val="24"/>
          <w:lang w:eastAsia="en-GB"/>
          <w14:ligatures w14:val="standardContextual"/>
        </w:rPr>
      </w:pPr>
      <w:hyperlink w:anchor="_Toc213596461" w:history="1">
        <w:r w:rsidRPr="00DC57BF">
          <w:rPr>
            <w:rStyle w:val="Hyperlink"/>
            <w:noProof/>
          </w:rPr>
          <w:t>21</w:t>
        </w:r>
        <w:r>
          <w:rPr>
            <w:rFonts w:asciiTheme="minorHAnsi" w:eastAsiaTheme="minorEastAsia" w:hAnsiTheme="minorHAnsi" w:cstheme="minorBidi"/>
            <w:b w:val="0"/>
            <w:bCs w:val="0"/>
            <w:caps w:val="0"/>
            <w:noProof/>
            <w:kern w:val="2"/>
            <w:sz w:val="24"/>
            <w:szCs w:val="24"/>
            <w:lang w:eastAsia="en-GB"/>
            <w14:ligatures w14:val="standardContextual"/>
          </w:rPr>
          <w:tab/>
        </w:r>
        <w:r w:rsidRPr="00DC57BF">
          <w:rPr>
            <w:rStyle w:val="Hyperlink"/>
            <w:noProof/>
          </w:rPr>
          <w:t>Support Staff</w:t>
        </w:r>
        <w:r>
          <w:rPr>
            <w:noProof/>
            <w:webHidden/>
          </w:rPr>
          <w:tab/>
        </w:r>
        <w:r>
          <w:rPr>
            <w:noProof/>
            <w:webHidden/>
          </w:rPr>
          <w:fldChar w:fldCharType="begin"/>
        </w:r>
        <w:r>
          <w:rPr>
            <w:noProof/>
            <w:webHidden/>
          </w:rPr>
          <w:instrText xml:space="preserve"> PAGEREF _Toc213596461 \h </w:instrText>
        </w:r>
        <w:r>
          <w:rPr>
            <w:noProof/>
            <w:webHidden/>
          </w:rPr>
        </w:r>
        <w:r>
          <w:rPr>
            <w:noProof/>
            <w:webHidden/>
          </w:rPr>
          <w:fldChar w:fldCharType="separate"/>
        </w:r>
        <w:r>
          <w:rPr>
            <w:noProof/>
            <w:webHidden/>
          </w:rPr>
          <w:t>21</w:t>
        </w:r>
        <w:r>
          <w:rPr>
            <w:noProof/>
            <w:webHidden/>
          </w:rPr>
          <w:fldChar w:fldCharType="end"/>
        </w:r>
      </w:hyperlink>
    </w:p>
    <w:p w14:paraId="793D3805" w14:textId="6BCEB0FB" w:rsidR="00154761" w:rsidRDefault="00154761">
      <w:pPr>
        <w:pStyle w:val="TOC1"/>
        <w:tabs>
          <w:tab w:val="right" w:leader="dot" w:pos="9017"/>
        </w:tabs>
        <w:rPr>
          <w:rFonts w:asciiTheme="minorHAnsi" w:eastAsiaTheme="minorEastAsia" w:hAnsiTheme="minorHAnsi" w:cstheme="minorBidi"/>
          <w:b w:val="0"/>
          <w:bCs w:val="0"/>
          <w:caps w:val="0"/>
          <w:noProof/>
          <w:kern w:val="2"/>
          <w:sz w:val="24"/>
          <w:szCs w:val="24"/>
          <w:lang w:eastAsia="en-GB"/>
          <w14:ligatures w14:val="standardContextual"/>
        </w:rPr>
      </w:pPr>
      <w:hyperlink w:anchor="_Toc213596462" w:history="1">
        <w:r w:rsidRPr="00DC57BF">
          <w:rPr>
            <w:rStyle w:val="Hyperlink"/>
            <w:noProof/>
          </w:rPr>
          <w:t>Appendix 1 – Pay Appeals Procedure for Teachers</w:t>
        </w:r>
        <w:r>
          <w:rPr>
            <w:noProof/>
            <w:webHidden/>
          </w:rPr>
          <w:tab/>
        </w:r>
        <w:r>
          <w:rPr>
            <w:noProof/>
            <w:webHidden/>
          </w:rPr>
          <w:fldChar w:fldCharType="begin"/>
        </w:r>
        <w:r>
          <w:rPr>
            <w:noProof/>
            <w:webHidden/>
          </w:rPr>
          <w:instrText xml:space="preserve"> PAGEREF _Toc213596462 \h </w:instrText>
        </w:r>
        <w:r>
          <w:rPr>
            <w:noProof/>
            <w:webHidden/>
          </w:rPr>
        </w:r>
        <w:r>
          <w:rPr>
            <w:noProof/>
            <w:webHidden/>
          </w:rPr>
          <w:fldChar w:fldCharType="separate"/>
        </w:r>
        <w:r>
          <w:rPr>
            <w:noProof/>
            <w:webHidden/>
          </w:rPr>
          <w:t>22</w:t>
        </w:r>
        <w:r>
          <w:rPr>
            <w:noProof/>
            <w:webHidden/>
          </w:rPr>
          <w:fldChar w:fldCharType="end"/>
        </w:r>
      </w:hyperlink>
    </w:p>
    <w:p w14:paraId="3C9B0450" w14:textId="01DD4A1B" w:rsidR="00154761" w:rsidRDefault="00154761">
      <w:pPr>
        <w:pStyle w:val="TOC2"/>
        <w:tabs>
          <w:tab w:val="left" w:pos="960"/>
          <w:tab w:val="right" w:leader="dot" w:pos="9017"/>
        </w:tabs>
        <w:rPr>
          <w:rFonts w:asciiTheme="minorHAnsi" w:eastAsiaTheme="minorEastAsia" w:hAnsiTheme="minorHAnsi" w:cstheme="minorBidi"/>
          <w:smallCaps w:val="0"/>
          <w:noProof/>
          <w:kern w:val="2"/>
          <w:sz w:val="24"/>
          <w:szCs w:val="24"/>
          <w:lang w:eastAsia="en-GB"/>
          <w14:ligatures w14:val="standardContextual"/>
        </w:rPr>
      </w:pPr>
      <w:hyperlink w:anchor="_Toc213596463" w:history="1">
        <w:r w:rsidRPr="00DC57BF">
          <w:rPr>
            <w:rStyle w:val="Hyperlink"/>
            <w:noProof/>
          </w:rPr>
          <w:t>21.1</w:t>
        </w:r>
        <w:r>
          <w:rPr>
            <w:rFonts w:asciiTheme="minorHAnsi" w:eastAsiaTheme="minorEastAsia" w:hAnsiTheme="minorHAnsi" w:cstheme="minorBidi"/>
            <w:smallCaps w:val="0"/>
            <w:noProof/>
            <w:kern w:val="2"/>
            <w:sz w:val="24"/>
            <w:szCs w:val="24"/>
            <w:lang w:eastAsia="en-GB"/>
            <w14:ligatures w14:val="standardContextual"/>
          </w:rPr>
          <w:tab/>
        </w:r>
        <w:r w:rsidRPr="00DC57BF">
          <w:rPr>
            <w:rStyle w:val="Hyperlink"/>
            <w:noProof/>
          </w:rPr>
          <w:t>Principles</w:t>
        </w:r>
        <w:r>
          <w:rPr>
            <w:noProof/>
            <w:webHidden/>
          </w:rPr>
          <w:tab/>
        </w:r>
        <w:r>
          <w:rPr>
            <w:noProof/>
            <w:webHidden/>
          </w:rPr>
          <w:fldChar w:fldCharType="begin"/>
        </w:r>
        <w:r>
          <w:rPr>
            <w:noProof/>
            <w:webHidden/>
          </w:rPr>
          <w:instrText xml:space="preserve"> PAGEREF _Toc213596463 \h </w:instrText>
        </w:r>
        <w:r>
          <w:rPr>
            <w:noProof/>
            <w:webHidden/>
          </w:rPr>
        </w:r>
        <w:r>
          <w:rPr>
            <w:noProof/>
            <w:webHidden/>
          </w:rPr>
          <w:fldChar w:fldCharType="separate"/>
        </w:r>
        <w:r>
          <w:rPr>
            <w:noProof/>
            <w:webHidden/>
          </w:rPr>
          <w:t>22</w:t>
        </w:r>
        <w:r>
          <w:rPr>
            <w:noProof/>
            <w:webHidden/>
          </w:rPr>
          <w:fldChar w:fldCharType="end"/>
        </w:r>
      </w:hyperlink>
    </w:p>
    <w:p w14:paraId="22014B81" w14:textId="7E88EFCE" w:rsidR="00154761" w:rsidRDefault="00154761">
      <w:pPr>
        <w:pStyle w:val="TOC2"/>
        <w:tabs>
          <w:tab w:val="left" w:pos="960"/>
          <w:tab w:val="right" w:leader="dot" w:pos="9017"/>
        </w:tabs>
        <w:rPr>
          <w:rFonts w:asciiTheme="minorHAnsi" w:eastAsiaTheme="minorEastAsia" w:hAnsiTheme="minorHAnsi" w:cstheme="minorBidi"/>
          <w:smallCaps w:val="0"/>
          <w:noProof/>
          <w:kern w:val="2"/>
          <w:sz w:val="24"/>
          <w:szCs w:val="24"/>
          <w:lang w:eastAsia="en-GB"/>
          <w14:ligatures w14:val="standardContextual"/>
        </w:rPr>
      </w:pPr>
      <w:hyperlink w:anchor="_Toc213596464" w:history="1">
        <w:r w:rsidRPr="00DC57BF">
          <w:rPr>
            <w:rStyle w:val="Hyperlink"/>
            <w:noProof/>
          </w:rPr>
          <w:t>21.2</w:t>
        </w:r>
        <w:r>
          <w:rPr>
            <w:rFonts w:asciiTheme="minorHAnsi" w:eastAsiaTheme="minorEastAsia" w:hAnsiTheme="minorHAnsi" w:cstheme="minorBidi"/>
            <w:smallCaps w:val="0"/>
            <w:noProof/>
            <w:kern w:val="2"/>
            <w:sz w:val="24"/>
            <w:szCs w:val="24"/>
            <w:lang w:eastAsia="en-GB"/>
            <w14:ligatures w14:val="standardContextual"/>
          </w:rPr>
          <w:tab/>
        </w:r>
        <w:r w:rsidRPr="00DC57BF">
          <w:rPr>
            <w:rStyle w:val="Hyperlink"/>
            <w:noProof/>
          </w:rPr>
          <w:t>Procedure</w:t>
        </w:r>
        <w:r>
          <w:rPr>
            <w:noProof/>
            <w:webHidden/>
          </w:rPr>
          <w:tab/>
        </w:r>
        <w:r>
          <w:rPr>
            <w:noProof/>
            <w:webHidden/>
          </w:rPr>
          <w:fldChar w:fldCharType="begin"/>
        </w:r>
        <w:r>
          <w:rPr>
            <w:noProof/>
            <w:webHidden/>
          </w:rPr>
          <w:instrText xml:space="preserve"> PAGEREF _Toc213596464 \h </w:instrText>
        </w:r>
        <w:r>
          <w:rPr>
            <w:noProof/>
            <w:webHidden/>
          </w:rPr>
        </w:r>
        <w:r>
          <w:rPr>
            <w:noProof/>
            <w:webHidden/>
          </w:rPr>
          <w:fldChar w:fldCharType="separate"/>
        </w:r>
        <w:r>
          <w:rPr>
            <w:noProof/>
            <w:webHidden/>
          </w:rPr>
          <w:t>22</w:t>
        </w:r>
        <w:r>
          <w:rPr>
            <w:noProof/>
            <w:webHidden/>
          </w:rPr>
          <w:fldChar w:fldCharType="end"/>
        </w:r>
      </w:hyperlink>
    </w:p>
    <w:p w14:paraId="26BA508F" w14:textId="0C01E7BA" w:rsidR="00154761" w:rsidRDefault="00154761">
      <w:pPr>
        <w:pStyle w:val="TOC2"/>
        <w:tabs>
          <w:tab w:val="left" w:pos="960"/>
          <w:tab w:val="right" w:leader="dot" w:pos="9017"/>
        </w:tabs>
        <w:rPr>
          <w:rFonts w:asciiTheme="minorHAnsi" w:eastAsiaTheme="minorEastAsia" w:hAnsiTheme="minorHAnsi" w:cstheme="minorBidi"/>
          <w:smallCaps w:val="0"/>
          <w:noProof/>
          <w:kern w:val="2"/>
          <w:sz w:val="24"/>
          <w:szCs w:val="24"/>
          <w:lang w:eastAsia="en-GB"/>
          <w14:ligatures w14:val="standardContextual"/>
        </w:rPr>
      </w:pPr>
      <w:hyperlink w:anchor="_Toc213596465" w:history="1">
        <w:r w:rsidRPr="00DC57BF">
          <w:rPr>
            <w:rStyle w:val="Hyperlink"/>
            <w:noProof/>
          </w:rPr>
          <w:t>21.3</w:t>
        </w:r>
        <w:r>
          <w:rPr>
            <w:rFonts w:asciiTheme="minorHAnsi" w:eastAsiaTheme="minorEastAsia" w:hAnsiTheme="minorHAnsi" w:cstheme="minorBidi"/>
            <w:smallCaps w:val="0"/>
            <w:noProof/>
            <w:kern w:val="2"/>
            <w:sz w:val="24"/>
            <w:szCs w:val="24"/>
            <w:lang w:eastAsia="en-GB"/>
            <w14:ligatures w14:val="standardContextual"/>
          </w:rPr>
          <w:tab/>
        </w:r>
        <w:r w:rsidRPr="00DC57BF">
          <w:rPr>
            <w:rStyle w:val="Hyperlink"/>
            <w:noProof/>
          </w:rPr>
          <w:t>The Appeal Hearing Process</w:t>
        </w:r>
        <w:r>
          <w:rPr>
            <w:noProof/>
            <w:webHidden/>
          </w:rPr>
          <w:tab/>
        </w:r>
        <w:r>
          <w:rPr>
            <w:noProof/>
            <w:webHidden/>
          </w:rPr>
          <w:fldChar w:fldCharType="begin"/>
        </w:r>
        <w:r>
          <w:rPr>
            <w:noProof/>
            <w:webHidden/>
          </w:rPr>
          <w:instrText xml:space="preserve"> PAGEREF _Toc213596465 \h </w:instrText>
        </w:r>
        <w:r>
          <w:rPr>
            <w:noProof/>
            <w:webHidden/>
          </w:rPr>
        </w:r>
        <w:r>
          <w:rPr>
            <w:noProof/>
            <w:webHidden/>
          </w:rPr>
          <w:fldChar w:fldCharType="separate"/>
        </w:r>
        <w:r>
          <w:rPr>
            <w:noProof/>
            <w:webHidden/>
          </w:rPr>
          <w:t>23</w:t>
        </w:r>
        <w:r>
          <w:rPr>
            <w:noProof/>
            <w:webHidden/>
          </w:rPr>
          <w:fldChar w:fldCharType="end"/>
        </w:r>
      </w:hyperlink>
    </w:p>
    <w:p w14:paraId="54B1365F" w14:textId="71F30EE1" w:rsidR="00154761" w:rsidRDefault="00154761">
      <w:pPr>
        <w:pStyle w:val="TOC1"/>
        <w:tabs>
          <w:tab w:val="right" w:leader="dot" w:pos="9017"/>
        </w:tabs>
        <w:rPr>
          <w:rFonts w:asciiTheme="minorHAnsi" w:eastAsiaTheme="minorEastAsia" w:hAnsiTheme="minorHAnsi" w:cstheme="minorBidi"/>
          <w:b w:val="0"/>
          <w:bCs w:val="0"/>
          <w:caps w:val="0"/>
          <w:noProof/>
          <w:kern w:val="2"/>
          <w:sz w:val="24"/>
          <w:szCs w:val="24"/>
          <w:lang w:eastAsia="en-GB"/>
          <w14:ligatures w14:val="standardContextual"/>
        </w:rPr>
      </w:pPr>
      <w:hyperlink w:anchor="_Toc213596466" w:history="1">
        <w:r w:rsidRPr="00DC57BF">
          <w:rPr>
            <w:rStyle w:val="Hyperlink"/>
            <w:noProof/>
          </w:rPr>
          <w:t>Appendix 2 Pay Range Information</w:t>
        </w:r>
        <w:r>
          <w:rPr>
            <w:noProof/>
            <w:webHidden/>
          </w:rPr>
          <w:tab/>
        </w:r>
        <w:r>
          <w:rPr>
            <w:noProof/>
            <w:webHidden/>
          </w:rPr>
          <w:fldChar w:fldCharType="begin"/>
        </w:r>
        <w:r>
          <w:rPr>
            <w:noProof/>
            <w:webHidden/>
          </w:rPr>
          <w:instrText xml:space="preserve"> PAGEREF _Toc213596466 \h </w:instrText>
        </w:r>
        <w:r>
          <w:rPr>
            <w:noProof/>
            <w:webHidden/>
          </w:rPr>
        </w:r>
        <w:r>
          <w:rPr>
            <w:noProof/>
            <w:webHidden/>
          </w:rPr>
          <w:fldChar w:fldCharType="separate"/>
        </w:r>
        <w:r>
          <w:rPr>
            <w:noProof/>
            <w:webHidden/>
          </w:rPr>
          <w:t>26</w:t>
        </w:r>
        <w:r>
          <w:rPr>
            <w:noProof/>
            <w:webHidden/>
          </w:rPr>
          <w:fldChar w:fldCharType="end"/>
        </w:r>
      </w:hyperlink>
    </w:p>
    <w:p w14:paraId="2D7FABBC" w14:textId="730DC7C2" w:rsidR="00154761" w:rsidRDefault="00154761">
      <w:pPr>
        <w:pStyle w:val="TOC2"/>
        <w:tabs>
          <w:tab w:val="right" w:leader="dot" w:pos="9017"/>
        </w:tabs>
        <w:rPr>
          <w:rFonts w:asciiTheme="minorHAnsi" w:eastAsiaTheme="minorEastAsia" w:hAnsiTheme="minorHAnsi" w:cstheme="minorBidi"/>
          <w:smallCaps w:val="0"/>
          <w:noProof/>
          <w:kern w:val="2"/>
          <w:sz w:val="24"/>
          <w:szCs w:val="24"/>
          <w:lang w:eastAsia="en-GB"/>
          <w14:ligatures w14:val="standardContextual"/>
        </w:rPr>
      </w:pPr>
      <w:hyperlink w:anchor="_Toc213596467" w:history="1">
        <w:r w:rsidRPr="00DC57BF">
          <w:rPr>
            <w:rStyle w:val="Hyperlink"/>
            <w:noProof/>
          </w:rPr>
          <w:t>Leadership Pay Range 2025/26</w:t>
        </w:r>
        <w:r>
          <w:rPr>
            <w:noProof/>
            <w:webHidden/>
          </w:rPr>
          <w:tab/>
        </w:r>
        <w:r>
          <w:rPr>
            <w:noProof/>
            <w:webHidden/>
          </w:rPr>
          <w:fldChar w:fldCharType="begin"/>
        </w:r>
        <w:r>
          <w:rPr>
            <w:noProof/>
            <w:webHidden/>
          </w:rPr>
          <w:instrText xml:space="preserve"> PAGEREF _Toc213596467 \h </w:instrText>
        </w:r>
        <w:r>
          <w:rPr>
            <w:noProof/>
            <w:webHidden/>
          </w:rPr>
        </w:r>
        <w:r>
          <w:rPr>
            <w:noProof/>
            <w:webHidden/>
          </w:rPr>
          <w:fldChar w:fldCharType="separate"/>
        </w:r>
        <w:r>
          <w:rPr>
            <w:noProof/>
            <w:webHidden/>
          </w:rPr>
          <w:t>26</w:t>
        </w:r>
        <w:r>
          <w:rPr>
            <w:noProof/>
            <w:webHidden/>
          </w:rPr>
          <w:fldChar w:fldCharType="end"/>
        </w:r>
      </w:hyperlink>
    </w:p>
    <w:p w14:paraId="15EC213E" w14:textId="5C771F06" w:rsidR="00154761" w:rsidRDefault="00154761">
      <w:pPr>
        <w:pStyle w:val="TOC2"/>
        <w:tabs>
          <w:tab w:val="right" w:leader="dot" w:pos="9017"/>
        </w:tabs>
        <w:rPr>
          <w:rFonts w:asciiTheme="minorHAnsi" w:eastAsiaTheme="minorEastAsia" w:hAnsiTheme="minorHAnsi" w:cstheme="minorBidi"/>
          <w:smallCaps w:val="0"/>
          <w:noProof/>
          <w:kern w:val="2"/>
          <w:sz w:val="24"/>
          <w:szCs w:val="24"/>
          <w:lang w:eastAsia="en-GB"/>
          <w14:ligatures w14:val="standardContextual"/>
        </w:rPr>
      </w:pPr>
      <w:hyperlink w:anchor="_Toc213596468" w:history="1">
        <w:r w:rsidRPr="00DC57BF">
          <w:rPr>
            <w:rStyle w:val="Hyperlink"/>
            <w:noProof/>
          </w:rPr>
          <w:t>Main Pay Range 2025/26</w:t>
        </w:r>
        <w:r>
          <w:rPr>
            <w:noProof/>
            <w:webHidden/>
          </w:rPr>
          <w:tab/>
        </w:r>
        <w:r>
          <w:rPr>
            <w:noProof/>
            <w:webHidden/>
          </w:rPr>
          <w:fldChar w:fldCharType="begin"/>
        </w:r>
        <w:r>
          <w:rPr>
            <w:noProof/>
            <w:webHidden/>
          </w:rPr>
          <w:instrText xml:space="preserve"> PAGEREF _Toc213596468 \h </w:instrText>
        </w:r>
        <w:r>
          <w:rPr>
            <w:noProof/>
            <w:webHidden/>
          </w:rPr>
        </w:r>
        <w:r>
          <w:rPr>
            <w:noProof/>
            <w:webHidden/>
          </w:rPr>
          <w:fldChar w:fldCharType="separate"/>
        </w:r>
        <w:r>
          <w:rPr>
            <w:noProof/>
            <w:webHidden/>
          </w:rPr>
          <w:t>27</w:t>
        </w:r>
        <w:r>
          <w:rPr>
            <w:noProof/>
            <w:webHidden/>
          </w:rPr>
          <w:fldChar w:fldCharType="end"/>
        </w:r>
      </w:hyperlink>
    </w:p>
    <w:p w14:paraId="1EC4081D" w14:textId="10583092" w:rsidR="00154761" w:rsidRDefault="00154761">
      <w:pPr>
        <w:pStyle w:val="TOC2"/>
        <w:tabs>
          <w:tab w:val="right" w:leader="dot" w:pos="9017"/>
        </w:tabs>
        <w:rPr>
          <w:rFonts w:asciiTheme="minorHAnsi" w:eastAsiaTheme="minorEastAsia" w:hAnsiTheme="minorHAnsi" w:cstheme="minorBidi"/>
          <w:smallCaps w:val="0"/>
          <w:noProof/>
          <w:kern w:val="2"/>
          <w:sz w:val="24"/>
          <w:szCs w:val="24"/>
          <w:lang w:eastAsia="en-GB"/>
          <w14:ligatures w14:val="standardContextual"/>
        </w:rPr>
      </w:pPr>
      <w:hyperlink w:anchor="_Toc213596469" w:history="1">
        <w:r w:rsidRPr="00DC57BF">
          <w:rPr>
            <w:rStyle w:val="Hyperlink"/>
            <w:noProof/>
          </w:rPr>
          <w:t>Leading Practitioner Range 2025/25</w:t>
        </w:r>
        <w:r>
          <w:rPr>
            <w:noProof/>
            <w:webHidden/>
          </w:rPr>
          <w:tab/>
        </w:r>
        <w:r>
          <w:rPr>
            <w:noProof/>
            <w:webHidden/>
          </w:rPr>
          <w:fldChar w:fldCharType="begin"/>
        </w:r>
        <w:r>
          <w:rPr>
            <w:noProof/>
            <w:webHidden/>
          </w:rPr>
          <w:instrText xml:space="preserve"> PAGEREF _Toc213596469 \h </w:instrText>
        </w:r>
        <w:r>
          <w:rPr>
            <w:noProof/>
            <w:webHidden/>
          </w:rPr>
        </w:r>
        <w:r>
          <w:rPr>
            <w:noProof/>
            <w:webHidden/>
          </w:rPr>
          <w:fldChar w:fldCharType="separate"/>
        </w:r>
        <w:r>
          <w:rPr>
            <w:noProof/>
            <w:webHidden/>
          </w:rPr>
          <w:t>28</w:t>
        </w:r>
        <w:r>
          <w:rPr>
            <w:noProof/>
            <w:webHidden/>
          </w:rPr>
          <w:fldChar w:fldCharType="end"/>
        </w:r>
      </w:hyperlink>
    </w:p>
    <w:p w14:paraId="61780A0A" w14:textId="5517524D" w:rsidR="00154761" w:rsidRDefault="00154761">
      <w:pPr>
        <w:pStyle w:val="TOC2"/>
        <w:tabs>
          <w:tab w:val="right" w:leader="dot" w:pos="9017"/>
        </w:tabs>
        <w:rPr>
          <w:rFonts w:asciiTheme="minorHAnsi" w:eastAsiaTheme="minorEastAsia" w:hAnsiTheme="minorHAnsi" w:cstheme="minorBidi"/>
          <w:smallCaps w:val="0"/>
          <w:noProof/>
          <w:kern w:val="2"/>
          <w:sz w:val="24"/>
          <w:szCs w:val="24"/>
          <w:lang w:eastAsia="en-GB"/>
          <w14:ligatures w14:val="standardContextual"/>
        </w:rPr>
      </w:pPr>
      <w:hyperlink w:anchor="_Toc213596470" w:history="1">
        <w:r w:rsidRPr="00DC57BF">
          <w:rPr>
            <w:rStyle w:val="Hyperlink"/>
            <w:noProof/>
          </w:rPr>
          <w:t>Unqualified Teachers Pay Range 2025/25</w:t>
        </w:r>
        <w:r>
          <w:rPr>
            <w:noProof/>
            <w:webHidden/>
          </w:rPr>
          <w:tab/>
        </w:r>
        <w:r>
          <w:rPr>
            <w:noProof/>
            <w:webHidden/>
          </w:rPr>
          <w:fldChar w:fldCharType="begin"/>
        </w:r>
        <w:r>
          <w:rPr>
            <w:noProof/>
            <w:webHidden/>
          </w:rPr>
          <w:instrText xml:space="preserve"> PAGEREF _Toc213596470 \h </w:instrText>
        </w:r>
        <w:r>
          <w:rPr>
            <w:noProof/>
            <w:webHidden/>
          </w:rPr>
        </w:r>
        <w:r>
          <w:rPr>
            <w:noProof/>
            <w:webHidden/>
          </w:rPr>
          <w:fldChar w:fldCharType="separate"/>
        </w:r>
        <w:r>
          <w:rPr>
            <w:noProof/>
            <w:webHidden/>
          </w:rPr>
          <w:t>28</w:t>
        </w:r>
        <w:r>
          <w:rPr>
            <w:noProof/>
            <w:webHidden/>
          </w:rPr>
          <w:fldChar w:fldCharType="end"/>
        </w:r>
      </w:hyperlink>
    </w:p>
    <w:p w14:paraId="552602BD" w14:textId="4AB30D1F" w:rsidR="00154761" w:rsidRDefault="00154761">
      <w:pPr>
        <w:pStyle w:val="TOC2"/>
        <w:tabs>
          <w:tab w:val="right" w:leader="dot" w:pos="9017"/>
        </w:tabs>
        <w:rPr>
          <w:rFonts w:asciiTheme="minorHAnsi" w:eastAsiaTheme="minorEastAsia" w:hAnsiTheme="minorHAnsi" w:cstheme="minorBidi"/>
          <w:smallCaps w:val="0"/>
          <w:noProof/>
          <w:kern w:val="2"/>
          <w:sz w:val="24"/>
          <w:szCs w:val="24"/>
          <w:lang w:eastAsia="en-GB"/>
          <w14:ligatures w14:val="standardContextual"/>
        </w:rPr>
      </w:pPr>
      <w:hyperlink w:anchor="_Toc213596471" w:history="1">
        <w:r w:rsidRPr="00DC57BF">
          <w:rPr>
            <w:rStyle w:val="Hyperlink"/>
            <w:noProof/>
          </w:rPr>
          <w:t>Upper Pay Range 2025/25</w:t>
        </w:r>
        <w:r>
          <w:rPr>
            <w:noProof/>
            <w:webHidden/>
          </w:rPr>
          <w:tab/>
        </w:r>
        <w:r>
          <w:rPr>
            <w:noProof/>
            <w:webHidden/>
          </w:rPr>
          <w:fldChar w:fldCharType="begin"/>
        </w:r>
        <w:r>
          <w:rPr>
            <w:noProof/>
            <w:webHidden/>
          </w:rPr>
          <w:instrText xml:space="preserve"> PAGEREF _Toc213596471 \h </w:instrText>
        </w:r>
        <w:r>
          <w:rPr>
            <w:noProof/>
            <w:webHidden/>
          </w:rPr>
        </w:r>
        <w:r>
          <w:rPr>
            <w:noProof/>
            <w:webHidden/>
          </w:rPr>
          <w:fldChar w:fldCharType="separate"/>
        </w:r>
        <w:r>
          <w:rPr>
            <w:noProof/>
            <w:webHidden/>
          </w:rPr>
          <w:t>29</w:t>
        </w:r>
        <w:r>
          <w:rPr>
            <w:noProof/>
            <w:webHidden/>
          </w:rPr>
          <w:fldChar w:fldCharType="end"/>
        </w:r>
      </w:hyperlink>
    </w:p>
    <w:p w14:paraId="2E43F616" w14:textId="1405FD5D" w:rsidR="00154761" w:rsidRDefault="00154761">
      <w:pPr>
        <w:pStyle w:val="TOC1"/>
        <w:tabs>
          <w:tab w:val="right" w:leader="dot" w:pos="9017"/>
        </w:tabs>
        <w:rPr>
          <w:rFonts w:asciiTheme="minorHAnsi" w:eastAsiaTheme="minorEastAsia" w:hAnsiTheme="minorHAnsi" w:cstheme="minorBidi"/>
          <w:b w:val="0"/>
          <w:bCs w:val="0"/>
          <w:caps w:val="0"/>
          <w:noProof/>
          <w:kern w:val="2"/>
          <w:sz w:val="24"/>
          <w:szCs w:val="24"/>
          <w:lang w:eastAsia="en-GB"/>
          <w14:ligatures w14:val="standardContextual"/>
        </w:rPr>
      </w:pPr>
      <w:hyperlink w:anchor="_Toc213596472" w:history="1">
        <w:r w:rsidRPr="00DC57BF">
          <w:rPr>
            <w:rStyle w:val="Hyperlink"/>
            <w:noProof/>
          </w:rPr>
          <w:t>APPENDIX 3 - Upper Pay Range Application Form</w:t>
        </w:r>
        <w:r>
          <w:rPr>
            <w:noProof/>
            <w:webHidden/>
          </w:rPr>
          <w:tab/>
        </w:r>
        <w:r>
          <w:rPr>
            <w:noProof/>
            <w:webHidden/>
          </w:rPr>
          <w:fldChar w:fldCharType="begin"/>
        </w:r>
        <w:r>
          <w:rPr>
            <w:noProof/>
            <w:webHidden/>
          </w:rPr>
          <w:instrText xml:space="preserve"> PAGEREF _Toc213596472 \h </w:instrText>
        </w:r>
        <w:r>
          <w:rPr>
            <w:noProof/>
            <w:webHidden/>
          </w:rPr>
        </w:r>
        <w:r>
          <w:rPr>
            <w:noProof/>
            <w:webHidden/>
          </w:rPr>
          <w:fldChar w:fldCharType="separate"/>
        </w:r>
        <w:r>
          <w:rPr>
            <w:noProof/>
            <w:webHidden/>
          </w:rPr>
          <w:t>30</w:t>
        </w:r>
        <w:r>
          <w:rPr>
            <w:noProof/>
            <w:webHidden/>
          </w:rPr>
          <w:fldChar w:fldCharType="end"/>
        </w:r>
      </w:hyperlink>
    </w:p>
    <w:p w14:paraId="00447347" w14:textId="37E591D4" w:rsidR="00154761" w:rsidRDefault="00154761">
      <w:pPr>
        <w:pStyle w:val="TOC1"/>
        <w:tabs>
          <w:tab w:val="right" w:leader="dot" w:pos="9017"/>
        </w:tabs>
        <w:rPr>
          <w:rFonts w:asciiTheme="minorHAnsi" w:eastAsiaTheme="minorEastAsia" w:hAnsiTheme="minorHAnsi" w:cstheme="minorBidi"/>
          <w:b w:val="0"/>
          <w:bCs w:val="0"/>
          <w:caps w:val="0"/>
          <w:noProof/>
          <w:kern w:val="2"/>
          <w:sz w:val="24"/>
          <w:szCs w:val="24"/>
          <w:lang w:eastAsia="en-GB"/>
          <w14:ligatures w14:val="standardContextual"/>
        </w:rPr>
      </w:pPr>
      <w:hyperlink w:anchor="_Toc213596473" w:history="1">
        <w:r w:rsidRPr="00DC57BF">
          <w:rPr>
            <w:rStyle w:val="Hyperlink"/>
            <w:noProof/>
          </w:rPr>
          <w:t>Appendix 3A - Upper Pay Range Threshold Assessment</w:t>
        </w:r>
        <w:r>
          <w:rPr>
            <w:noProof/>
            <w:webHidden/>
          </w:rPr>
          <w:tab/>
        </w:r>
        <w:r>
          <w:rPr>
            <w:noProof/>
            <w:webHidden/>
          </w:rPr>
          <w:fldChar w:fldCharType="begin"/>
        </w:r>
        <w:r>
          <w:rPr>
            <w:noProof/>
            <w:webHidden/>
          </w:rPr>
          <w:instrText xml:space="preserve"> PAGEREF _Toc213596473 \h </w:instrText>
        </w:r>
        <w:r>
          <w:rPr>
            <w:noProof/>
            <w:webHidden/>
          </w:rPr>
        </w:r>
        <w:r>
          <w:rPr>
            <w:noProof/>
            <w:webHidden/>
          </w:rPr>
          <w:fldChar w:fldCharType="separate"/>
        </w:r>
        <w:r>
          <w:rPr>
            <w:noProof/>
            <w:webHidden/>
          </w:rPr>
          <w:t>31</w:t>
        </w:r>
        <w:r>
          <w:rPr>
            <w:noProof/>
            <w:webHidden/>
          </w:rPr>
          <w:fldChar w:fldCharType="end"/>
        </w:r>
      </w:hyperlink>
    </w:p>
    <w:p w14:paraId="2CD69451" w14:textId="5D0710A1" w:rsidR="00AD22DD" w:rsidRDefault="00B213F2">
      <w:r>
        <w:rPr>
          <w:b/>
          <w:bCs/>
          <w:caps/>
          <w:sz w:val="20"/>
          <w:szCs w:val="20"/>
        </w:rPr>
        <w:fldChar w:fldCharType="end"/>
      </w:r>
    </w:p>
    <w:p w14:paraId="3F04B7C0" w14:textId="77777777" w:rsidR="00FA0A40" w:rsidRDefault="00FA0A40" w:rsidP="00ED36B8"/>
    <w:p w14:paraId="330A0FCD" w14:textId="77777777" w:rsidR="00FA0A40" w:rsidRDefault="00FA0A40" w:rsidP="00ED36B8"/>
    <w:p w14:paraId="25C93CAD" w14:textId="00737807" w:rsidR="008238E0" w:rsidRPr="008238E0" w:rsidRDefault="007B6F28" w:rsidP="008238E0">
      <w:pPr>
        <w:pStyle w:val="Heading1"/>
      </w:pPr>
      <w:r>
        <w:br w:type="page"/>
      </w:r>
      <w:bookmarkStart w:id="0" w:name="_Toc213596432"/>
      <w:r w:rsidR="008238E0" w:rsidRPr="008238E0">
        <w:lastRenderedPageBreak/>
        <w:t>Introduction</w:t>
      </w:r>
      <w:bookmarkEnd w:id="0"/>
    </w:p>
    <w:p w14:paraId="68D04522" w14:textId="77777777" w:rsidR="008238E0" w:rsidRPr="008238E0" w:rsidRDefault="008238E0" w:rsidP="008238E0">
      <w:r w:rsidRPr="008238E0">
        <w:t>Annually teachers should expect to receive pay progression within the maximum of their pay range unless they are subject to formal capability procedures. Pay progression will be immediately reinstated at the point of successfully exiting the formal capability process.</w:t>
      </w:r>
    </w:p>
    <w:p w14:paraId="34297D1C" w14:textId="77777777" w:rsidR="008238E0" w:rsidRPr="008238E0" w:rsidRDefault="008238E0" w:rsidP="008238E0">
      <w:r w:rsidRPr="008238E0">
        <w:t xml:space="preserve">This policy sets out the framework for making decisions on pay. It has been developed to comply with current legislation and the requirements of the School Teachers’ Pay and Conditions Document 2025 (STPCD), the Conditions of Service for School Teachers in England and Wales (Burgundy Book) and the National Joint Council for Local Government Services National Agreement on Pay and Conditions of Service (Green Book). </w:t>
      </w:r>
    </w:p>
    <w:p w14:paraId="36B160DB" w14:textId="77777777" w:rsidR="008238E0" w:rsidRPr="008238E0" w:rsidRDefault="008238E0" w:rsidP="008238E0">
      <w:r w:rsidRPr="008238E0">
        <w:t>The school recognises its responsibilities under relevant legislation including the Equality Act 2010, the Employment Relations Act 1999, the Part-time Workers (Prevention of Less Favourable Treatment) Regulations 2000, the Fixed-Term Employees (Prevention of Less Favourable Treatment) Regulations 2002, Employment Rights Act 1996, the Agency Workers Regulations 2010, the Employment Act 2008 and will ensure that all pay related decisions are taken equitably and fairly in compliance with statutory requirements.</w:t>
      </w:r>
    </w:p>
    <w:p w14:paraId="4DDD888D" w14:textId="648499C3" w:rsidR="008238E0" w:rsidRPr="008238E0" w:rsidRDefault="008238E0" w:rsidP="008238E0">
      <w:r>
        <w:t xml:space="preserve">This </w:t>
      </w:r>
      <w:r w:rsidRPr="008238E0">
        <w:t>School Pay Policy provides a policy framework within which the pay structure of the school will be determined, and conditions of service will be applied. The policy is freely available to all Governors, staff, and other interested parties so that the process and policies for decision making are open and clearly understood by all who might have an interest in them or be affected by them.</w:t>
      </w:r>
    </w:p>
    <w:p w14:paraId="46CC5EA4" w14:textId="77777777" w:rsidR="008238E0" w:rsidRPr="008238E0" w:rsidRDefault="008238E0" w:rsidP="008238E0">
      <w:r w:rsidRPr="008238E0">
        <w:t>This document will be reviewed by Governors in light of changes to national pay and conditions of service. In any event it will be reviewed annually in consultation with recognised Trade Unions.</w:t>
      </w:r>
    </w:p>
    <w:p w14:paraId="2957961E" w14:textId="77777777" w:rsidR="008238E0" w:rsidRPr="008238E0" w:rsidRDefault="008238E0" w:rsidP="008238E0">
      <w:r w:rsidRPr="008238E0">
        <w:t>In adopting this pay policy, the aim is to:</w:t>
      </w:r>
    </w:p>
    <w:p w14:paraId="2026BCE4" w14:textId="77777777" w:rsidR="008238E0" w:rsidRPr="008238E0" w:rsidRDefault="008238E0" w:rsidP="008238E0">
      <w:pPr>
        <w:pStyle w:val="ListBullet"/>
      </w:pPr>
      <w:r w:rsidRPr="008238E0">
        <w:t>Support the recruitment and retention of a high-quality workforce.</w:t>
      </w:r>
    </w:p>
    <w:p w14:paraId="09292EF4" w14:textId="77777777" w:rsidR="008238E0" w:rsidRPr="008238E0" w:rsidRDefault="008238E0" w:rsidP="008238E0">
      <w:pPr>
        <w:pStyle w:val="ListBullet"/>
      </w:pPr>
      <w:r w:rsidRPr="008238E0">
        <w:t>Enable the school to recognise and reward staff appropriately for their contribution to the school.</w:t>
      </w:r>
    </w:p>
    <w:p w14:paraId="0BFAFBFE" w14:textId="77777777" w:rsidR="008238E0" w:rsidRPr="008238E0" w:rsidRDefault="008238E0" w:rsidP="008238E0">
      <w:pPr>
        <w:pStyle w:val="ListBullet"/>
      </w:pPr>
      <w:r w:rsidRPr="008238E0">
        <w:t>Ensure that decisions on pay (where required) are managed in a fair, just, transparent, and objective way.</w:t>
      </w:r>
    </w:p>
    <w:p w14:paraId="36A1FF57" w14:textId="1CC06097" w:rsidR="008238E0" w:rsidRPr="008238E0" w:rsidRDefault="008238E0" w:rsidP="008238E0">
      <w:r w:rsidRPr="008238E0">
        <w:lastRenderedPageBreak/>
        <w:t>Pay decisions at this school are made by the Governing Body. The Governing Body has established an appropriate committee(s) with the necessary power to undertake consideration of salaries within the school. The committee is the Pay and Performance Committee.</w:t>
      </w:r>
      <w:r w:rsidRPr="008238E0">
        <w:rPr>
          <w:i/>
        </w:rPr>
        <w:t xml:space="preserve"> </w:t>
      </w:r>
    </w:p>
    <w:p w14:paraId="7FCD6BB1" w14:textId="77777777" w:rsidR="008238E0" w:rsidRPr="008238E0" w:rsidRDefault="008238E0" w:rsidP="008238E0">
      <w:pPr>
        <w:rPr>
          <w:i/>
        </w:rPr>
      </w:pPr>
      <w:r w:rsidRPr="008238E0">
        <w:t>Pay award uplifts will be applied to all pay points and allowances and will be clearly differentiated from any pay uplifts due to pay progression.</w:t>
      </w:r>
    </w:p>
    <w:p w14:paraId="74C6F34F" w14:textId="77777777" w:rsidR="008238E0" w:rsidRPr="008238E0" w:rsidRDefault="008238E0" w:rsidP="008238E0">
      <w:pPr>
        <w:pStyle w:val="Heading1"/>
      </w:pPr>
      <w:bookmarkStart w:id="1" w:name="_Toc213596433"/>
      <w:r w:rsidRPr="008238E0">
        <w:t>Equalities</w:t>
      </w:r>
      <w:bookmarkEnd w:id="1"/>
    </w:p>
    <w:p w14:paraId="7D8A2738" w14:textId="03828945" w:rsidR="008238E0" w:rsidRPr="008238E0" w:rsidRDefault="008238E0" w:rsidP="008238E0">
      <w:r w:rsidRPr="008238E0">
        <w:t>The Governing Body seeks to provide equality of opportunity for all staff regardless of race, gender, nationality, ethnic origin, marital status, disability, economic status, sexual orientation, age, trade union, religion or belief, or responsibility for dependants. In matters related to staffing and pay it will act in accordance with the School’s Equality Policy and any other associated policy, including the School’s Recruitment Policy and Procedure.</w:t>
      </w:r>
    </w:p>
    <w:p w14:paraId="4719EA28" w14:textId="41D8C640" w:rsidR="008238E0" w:rsidRPr="008238E0" w:rsidRDefault="008238E0" w:rsidP="008238E0">
      <w:r w:rsidRPr="008238E0">
        <w:t>The Governing Body recognises the implications of equal pay legislation and the need to take into account comparisons with other schools within the Local Authority, and other areas of employment within the City Council.</w:t>
      </w:r>
    </w:p>
    <w:p w14:paraId="486BDCB1" w14:textId="343A6935" w:rsidR="008238E0" w:rsidRPr="008238E0" w:rsidRDefault="008238E0" w:rsidP="008238E0">
      <w:r w:rsidRPr="008238E0">
        <w:t>The Governing Body will monitor the outcomes and impact of this policy annually, including trends in progression across specific groups of teachers to assess its effect and the school’s continued compliance with equalities legislation. This information will be made available on request.</w:t>
      </w:r>
    </w:p>
    <w:p w14:paraId="6CFE4F82" w14:textId="77777777" w:rsidR="008238E0" w:rsidRPr="008238E0" w:rsidRDefault="008238E0" w:rsidP="008238E0">
      <w:pPr>
        <w:pStyle w:val="Heading1"/>
      </w:pPr>
      <w:bookmarkStart w:id="2" w:name="_Toc213596434"/>
      <w:r w:rsidRPr="008238E0">
        <w:t>Pay Reviews</w:t>
      </w:r>
      <w:bookmarkEnd w:id="2"/>
    </w:p>
    <w:p w14:paraId="733D2CED" w14:textId="77777777" w:rsidR="008238E0" w:rsidRPr="008238E0" w:rsidRDefault="008238E0" w:rsidP="008238E0">
      <w:r w:rsidRPr="008238E0">
        <w:t>The Governing Body will ensure that each</w:t>
      </w:r>
      <w:r w:rsidRPr="008238E0">
        <w:rPr>
          <w:b/>
          <w:bCs/>
        </w:rPr>
        <w:t xml:space="preserve"> </w:t>
      </w:r>
      <w:r w:rsidRPr="008238E0">
        <w:t>teacher’s salary including the Head Teacher, Deputy Head(s), Assistant Head(s) and all teachers on the Main Pay Range and Upper Pay Range are reviewed annually, to take effect from 1</w:t>
      </w:r>
      <w:r w:rsidRPr="008238E0">
        <w:rPr>
          <w:vertAlign w:val="superscript"/>
        </w:rPr>
        <w:t>st</w:t>
      </w:r>
      <w:r w:rsidRPr="008238E0">
        <w:t xml:space="preserve"> September. They will endeavour to complete teachers’ annual pay reviews by 31</w:t>
      </w:r>
      <w:r w:rsidRPr="008238E0">
        <w:rPr>
          <w:vertAlign w:val="superscript"/>
        </w:rPr>
        <w:t>st</w:t>
      </w:r>
      <w:r w:rsidRPr="008238E0">
        <w:t xml:space="preserve"> October and the Head Teacher’s pay review by 31</w:t>
      </w:r>
      <w:r w:rsidRPr="008238E0">
        <w:rPr>
          <w:vertAlign w:val="superscript"/>
        </w:rPr>
        <w:t>st</w:t>
      </w:r>
      <w:r w:rsidRPr="008238E0">
        <w:t xml:space="preserve"> December.    </w:t>
      </w:r>
    </w:p>
    <w:p w14:paraId="0CF1864C" w14:textId="77777777" w:rsidR="008238E0" w:rsidRPr="008238E0" w:rsidRDefault="008238E0" w:rsidP="008238E0">
      <w:r w:rsidRPr="008238E0">
        <w:t>It is a statutory requirement that once a determination has been reached regarding remuneration, a teacher should be notified in writing of that determination and of any other payments or other financial benefits, and the basis on which the decision was made. Where a teacher is in a formal capability process, pay progression is not automatic in this case.</w:t>
      </w:r>
    </w:p>
    <w:p w14:paraId="28B9D160" w14:textId="77777777" w:rsidR="008238E0" w:rsidRPr="008238E0" w:rsidRDefault="008238E0" w:rsidP="008238E0">
      <w:r w:rsidRPr="008238E0">
        <w:lastRenderedPageBreak/>
        <w:t xml:space="preserve">Reviews may take place at other times of the year to reflect any changes in circumstances or job description that leads to a change in the basis for calculating an individual’s pay.  A written statement will be given after any review and where applicable will give information about the basis on which it was made.  </w:t>
      </w:r>
    </w:p>
    <w:p w14:paraId="7BA21974" w14:textId="77777777" w:rsidR="008238E0" w:rsidRPr="008238E0" w:rsidRDefault="008238E0" w:rsidP="008238E0">
      <w:r w:rsidRPr="008238E0">
        <w:t>Where a pay determination leads or may lead to the start of a period of safeguarding, the Governing Body will give the required notification as soon as possible and no later than one month after the date of the determination.</w:t>
      </w:r>
    </w:p>
    <w:p w14:paraId="14B75F38" w14:textId="77777777" w:rsidR="008238E0" w:rsidRPr="008238E0" w:rsidRDefault="008238E0" w:rsidP="008238E0">
      <w:r w:rsidRPr="008238E0">
        <w:t>The Governing Body will take account of the provision of appropriate PPA time, leadership and management time, dedicated headship time, as well as work-life balance issues.</w:t>
      </w:r>
    </w:p>
    <w:p w14:paraId="59CCA65B" w14:textId="77777777" w:rsidR="008238E0" w:rsidRPr="008238E0" w:rsidRDefault="008238E0" w:rsidP="008238E0">
      <w:r w:rsidRPr="008238E0">
        <w:t>In cases such as maternity or long-term sick leave, obligations under the Equality Act 2010 will be considered individually, with adjustments made to ensure equal opportunity. Pay uplifts and progression will not be withheld due to maternity, paternity, adoption leave, or sickness absence.</w:t>
      </w:r>
    </w:p>
    <w:p w14:paraId="1B16E80C" w14:textId="77777777" w:rsidR="008238E0" w:rsidRPr="008238E0" w:rsidRDefault="008238E0" w:rsidP="008238E0">
      <w:pPr>
        <w:pStyle w:val="Heading1"/>
      </w:pPr>
      <w:bookmarkStart w:id="3" w:name="_Toc213596435"/>
      <w:r w:rsidRPr="008238E0">
        <w:t>Pay Relativity</w:t>
      </w:r>
      <w:bookmarkEnd w:id="3"/>
    </w:p>
    <w:p w14:paraId="58D0D8EB" w14:textId="1000F1BC" w:rsidR="008238E0" w:rsidRPr="008238E0" w:rsidRDefault="008238E0" w:rsidP="00E216A4">
      <w:pPr>
        <w:rPr>
          <w:i/>
        </w:rPr>
      </w:pPr>
      <w:r w:rsidRPr="008238E0">
        <w:t xml:space="preserve">The </w:t>
      </w:r>
      <w:r w:rsidR="00E216A4">
        <w:t>Pay and Performance</w:t>
      </w:r>
      <w:r w:rsidRPr="008238E0">
        <w:t xml:space="preserve"> Committee will ensure that there is proper pay relativity between jobs within the school. Appropriate differentials will be created and maintained between jobs within the school, in a coherent rational structure, which addresses the need of the school as a whole and the need to reward individuals appropriately. </w:t>
      </w:r>
      <w:r w:rsidRPr="00154761">
        <w:t>(In view of the position of staff in maintained and voluntary controlled schools, Governors recognise the need to take account of comparisons with other schools and other comparable employment within the authority and the impact of equal pay.)</w:t>
      </w:r>
    </w:p>
    <w:p w14:paraId="5F1E90ED" w14:textId="77777777" w:rsidR="008238E0" w:rsidRPr="008238E0" w:rsidRDefault="008238E0" w:rsidP="00E216A4">
      <w:pPr>
        <w:pStyle w:val="Heading1"/>
      </w:pPr>
      <w:bookmarkStart w:id="4" w:name="_Toc213596436"/>
      <w:r w:rsidRPr="008238E0">
        <w:t>Safeguarding</w:t>
      </w:r>
      <w:bookmarkEnd w:id="4"/>
    </w:p>
    <w:p w14:paraId="32AAC0F8" w14:textId="77777777" w:rsidR="008238E0" w:rsidRPr="008238E0" w:rsidRDefault="008238E0" w:rsidP="00E216A4">
      <w:r w:rsidRPr="008238E0">
        <w:t>The Governing Body will operate salary safeguarding arrangements in line with the School Teacher’s Pay and Conditions Document.</w:t>
      </w:r>
    </w:p>
    <w:p w14:paraId="002E5E8B" w14:textId="488369AF" w:rsidR="008238E0" w:rsidRPr="008238E0" w:rsidRDefault="008238E0" w:rsidP="00E216A4">
      <w:r w:rsidRPr="008238E0">
        <w:t>The Governing body must pay a safeguarding sum in line with the provisions set out in the STPCD 2025.</w:t>
      </w:r>
    </w:p>
    <w:p w14:paraId="0DEDB4CB" w14:textId="77777777" w:rsidR="008238E0" w:rsidRPr="008238E0" w:rsidRDefault="008238E0" w:rsidP="00E216A4">
      <w:r w:rsidRPr="008238E0">
        <w:t xml:space="preserve">The Governing body must notify the teacher in writing, within one month of taking the decision the effect of which is that the safeguarded sum is </w:t>
      </w:r>
      <w:r w:rsidRPr="008238E0">
        <w:lastRenderedPageBreak/>
        <w:t>payable (“the decision”) or (if earlier) when making a notification in accordance with the STPCD 2025.</w:t>
      </w:r>
    </w:p>
    <w:p w14:paraId="733D8F5C" w14:textId="77777777" w:rsidR="008238E0" w:rsidRPr="008238E0" w:rsidRDefault="008238E0" w:rsidP="008238E0"/>
    <w:p w14:paraId="1BB1ACCC" w14:textId="77777777" w:rsidR="008238E0" w:rsidRPr="008238E0" w:rsidRDefault="008238E0" w:rsidP="00E216A4">
      <w:pPr>
        <w:pStyle w:val="Heading1"/>
      </w:pPr>
      <w:bookmarkStart w:id="5" w:name="_Toc213596437"/>
      <w:r w:rsidRPr="008238E0">
        <w:t>Appeals</w:t>
      </w:r>
      <w:bookmarkEnd w:id="5"/>
    </w:p>
    <w:p w14:paraId="0A3EDB37" w14:textId="77777777" w:rsidR="008238E0" w:rsidRPr="008238E0" w:rsidRDefault="008238E0" w:rsidP="00E216A4">
      <w:pPr>
        <w:rPr>
          <w:b/>
        </w:rPr>
      </w:pPr>
      <w:r w:rsidRPr="008238E0">
        <w:t>The Governing Body has an appeals procedure in relation to pay in accordance with the provisions of the STPCD. It is set out as an appendix to this pay policy.</w:t>
      </w:r>
    </w:p>
    <w:p w14:paraId="286C7CF0" w14:textId="5FE6B4A5" w:rsidR="008238E0" w:rsidRPr="008238E0" w:rsidRDefault="008238E0" w:rsidP="00E216A4">
      <w:pPr>
        <w:pStyle w:val="Heading1"/>
      </w:pPr>
      <w:bookmarkStart w:id="6" w:name="_Toc213596438"/>
      <w:r w:rsidRPr="008238E0">
        <w:t>L</w:t>
      </w:r>
      <w:r w:rsidR="009250D5">
        <w:t>eadership Pay</w:t>
      </w:r>
      <w:bookmarkEnd w:id="6"/>
    </w:p>
    <w:p w14:paraId="0F3958E1" w14:textId="6AE03053" w:rsidR="008238E0" w:rsidRPr="008238E0" w:rsidRDefault="008238E0" w:rsidP="00E216A4">
      <w:r w:rsidRPr="008238E0">
        <w:t xml:space="preserve">Changes to the pay of Leadership Group members under the School Teachers’ Pay and Conditions Document 2014 will </w:t>
      </w:r>
      <w:r w:rsidRPr="008238E0">
        <w:rPr>
          <w:bCs/>
        </w:rPr>
        <w:t xml:space="preserve">only </w:t>
      </w:r>
      <w:r w:rsidRPr="008238E0">
        <w:t>be applied to individuals appointed to a leadership post on or after 1</w:t>
      </w:r>
      <w:r w:rsidRPr="008238E0">
        <w:rPr>
          <w:vertAlign w:val="superscript"/>
        </w:rPr>
        <w:t>st</w:t>
      </w:r>
      <w:r w:rsidRPr="008238E0">
        <w:t xml:space="preserve"> September 2014 or whose responsibilities have changed significantly after that date.</w:t>
      </w:r>
    </w:p>
    <w:p w14:paraId="5230B6E0" w14:textId="35AADFC2" w:rsidR="008238E0" w:rsidRPr="008238E0" w:rsidRDefault="008238E0" w:rsidP="00E216A4">
      <w:r w:rsidRPr="008238E0">
        <w:t xml:space="preserve">The Governing Body will determine individual pay ranges for Head Teachers, Deputy, and Assistant Head Teachers </w:t>
      </w:r>
      <w:r w:rsidRPr="008238E0">
        <w:rPr>
          <w:bCs/>
          <w:iCs/>
        </w:rPr>
        <w:t>within the broad pay range appropriate to the school’s group size.</w:t>
      </w:r>
      <w:r w:rsidRPr="008238E0">
        <w:t xml:space="preserve"> It is of vital importance that this calculation is accurate and that the process of determining remuneration is fair and transparent. There should be a proper record made of the reasoning behind any pay determination. The leadership pay range effective from 1</w:t>
      </w:r>
      <w:r w:rsidRPr="008238E0">
        <w:rPr>
          <w:vertAlign w:val="superscript"/>
        </w:rPr>
        <w:t>st</w:t>
      </w:r>
      <w:r w:rsidRPr="008238E0">
        <w:t xml:space="preserve"> September 2025 in this school is attached at </w:t>
      </w:r>
      <w:r w:rsidRPr="008238E0">
        <w:rPr>
          <w:b/>
        </w:rPr>
        <w:t>Appendix 2</w:t>
      </w:r>
      <w:r w:rsidRPr="008238E0">
        <w:t>.</w:t>
      </w:r>
    </w:p>
    <w:p w14:paraId="31E484B8" w14:textId="77777777" w:rsidR="008238E0" w:rsidRPr="008238E0" w:rsidRDefault="008238E0" w:rsidP="00E216A4">
      <w:pPr>
        <w:rPr>
          <w:i/>
        </w:rPr>
      </w:pPr>
      <w:r w:rsidRPr="008238E0">
        <w:t xml:space="preserve">In setting individual pay ranges within the Leadership Group it will only be in exceptional circumstances where the Head Teachers pay range is overlapped by the pay range of another member of the Leadership Group. </w:t>
      </w:r>
    </w:p>
    <w:p w14:paraId="561A129E" w14:textId="417A37BA" w:rsidR="008238E0" w:rsidRPr="00E216A4" w:rsidRDefault="008238E0" w:rsidP="008238E0">
      <w:pPr>
        <w:pStyle w:val="Heading2"/>
      </w:pPr>
      <w:bookmarkStart w:id="7" w:name="_Toc213596439"/>
      <w:r w:rsidRPr="008238E0">
        <w:t>H</w:t>
      </w:r>
      <w:r w:rsidR="00E216A4">
        <w:t>ead</w:t>
      </w:r>
      <w:r w:rsidRPr="008238E0">
        <w:t xml:space="preserve"> T</w:t>
      </w:r>
      <w:r w:rsidR="00E216A4">
        <w:t>eacher</w:t>
      </w:r>
      <w:r w:rsidRPr="008238E0">
        <w:t xml:space="preserve"> P</w:t>
      </w:r>
      <w:r w:rsidR="00E216A4">
        <w:t>ay</w:t>
      </w:r>
      <w:bookmarkEnd w:id="7"/>
    </w:p>
    <w:p w14:paraId="2BCAFB76" w14:textId="08B8B0D1" w:rsidR="008238E0" w:rsidRPr="008238E0" w:rsidRDefault="008238E0" w:rsidP="008238E0">
      <w:pPr>
        <w:rPr>
          <w:b/>
          <w:bCs/>
          <w:iCs/>
        </w:rPr>
      </w:pPr>
      <w:r w:rsidRPr="008238E0">
        <w:rPr>
          <w:b/>
          <w:bCs/>
          <w:iCs/>
        </w:rPr>
        <w:t>Basic Pay Determination on Appointment after 1</w:t>
      </w:r>
      <w:r w:rsidRPr="008238E0">
        <w:rPr>
          <w:b/>
          <w:bCs/>
          <w:iCs/>
          <w:vertAlign w:val="superscript"/>
        </w:rPr>
        <w:t>st</w:t>
      </w:r>
      <w:r w:rsidRPr="008238E0">
        <w:rPr>
          <w:b/>
          <w:bCs/>
          <w:iCs/>
        </w:rPr>
        <w:t xml:space="preserve"> September 2014</w:t>
      </w:r>
    </w:p>
    <w:p w14:paraId="7F571558" w14:textId="73156974" w:rsidR="008238E0" w:rsidRPr="008238E0" w:rsidRDefault="008238E0" w:rsidP="008238E0">
      <w:r w:rsidRPr="008238E0">
        <w:t>For appointments on or after 1</w:t>
      </w:r>
      <w:r w:rsidRPr="008238E0">
        <w:rPr>
          <w:vertAlign w:val="superscript"/>
        </w:rPr>
        <w:t>st</w:t>
      </w:r>
      <w:r w:rsidRPr="008238E0">
        <w:t xml:space="preserve"> September 2014, or where leadership responsibilities significantly change after this date, the Governing Body will take into account; all of the permanent responsibilities of the role, the challenges that are specific to the role and other considerations including recruitment and retention difficulties. </w:t>
      </w:r>
    </w:p>
    <w:p w14:paraId="49E49C25" w14:textId="534B986C" w:rsidR="008238E0" w:rsidRPr="00840C8C" w:rsidRDefault="008238E0" w:rsidP="00840C8C">
      <w:pPr>
        <w:rPr>
          <w:bCs/>
          <w:i/>
          <w:iCs/>
        </w:rPr>
      </w:pPr>
      <w:r w:rsidRPr="00840C8C">
        <w:rPr>
          <w:bCs/>
          <w:iCs/>
        </w:rPr>
        <w:lastRenderedPageBreak/>
        <w:t xml:space="preserve">The Governing Body may decide that circumstances warrant setting the Head Teacher’s pay range </w:t>
      </w:r>
      <w:r w:rsidRPr="00840C8C">
        <w:rPr>
          <w:bCs/>
          <w:iCs/>
          <w:u w:val="single"/>
        </w:rPr>
        <w:t>up to 25 per cent above</w:t>
      </w:r>
      <w:r w:rsidRPr="00840C8C">
        <w:rPr>
          <w:bCs/>
          <w:iCs/>
        </w:rPr>
        <w:t xml:space="preserve"> the maximum of the pay range for the school’s group size. </w:t>
      </w:r>
      <w:r w:rsidRPr="00840C8C">
        <w:rPr>
          <w:bCs/>
          <w:i/>
          <w:iCs/>
          <w:u w:val="single"/>
        </w:rPr>
        <w:t>In exceptional circumstances and supported by a business case and external advice, it may be extended beyond that figure</w:t>
      </w:r>
      <w:r w:rsidRPr="00840C8C">
        <w:rPr>
          <w:bCs/>
          <w:i/>
          <w:iCs/>
        </w:rPr>
        <w:t xml:space="preserve">. In both cases, this should be communicated to Payroll Service Centre without delay. Payment will not be processed without all of the appropriate information provided. </w:t>
      </w:r>
    </w:p>
    <w:p w14:paraId="5B3DEB06" w14:textId="44567F70" w:rsidR="008238E0" w:rsidRPr="008238E0" w:rsidRDefault="008238E0" w:rsidP="008238E0">
      <w:r w:rsidRPr="008238E0">
        <w:t>Discretionary payments to the Head</w:t>
      </w:r>
      <w:r w:rsidR="009250D5">
        <w:t>t</w:t>
      </w:r>
      <w:r w:rsidRPr="008238E0">
        <w:t>eacher will only be made for clearly temporary additional responsibilities or duties which have not been previously taken into account when setting the individual pay range.  These payments will not exceed 25 per cent of the annual salary which is otherwise payable to the Head</w:t>
      </w:r>
      <w:r w:rsidR="009250D5">
        <w:t>t</w:t>
      </w:r>
      <w:r w:rsidRPr="008238E0">
        <w:t xml:space="preserve">eacher other than in wholly exceptional circumstances.  </w:t>
      </w:r>
    </w:p>
    <w:p w14:paraId="2D577E90" w14:textId="4F271CCC" w:rsidR="008238E0" w:rsidRPr="00E216A4" w:rsidRDefault="008238E0" w:rsidP="00E216A4">
      <w:pPr>
        <w:pStyle w:val="Heading3"/>
      </w:pPr>
      <w:bookmarkStart w:id="8" w:name="_Toc213596440"/>
      <w:r w:rsidRPr="008238E0">
        <w:t>Head</w:t>
      </w:r>
      <w:r w:rsidR="009250D5">
        <w:t xml:space="preserve"> T</w:t>
      </w:r>
      <w:r w:rsidRPr="008238E0">
        <w:t>eachers</w:t>
      </w:r>
      <w:bookmarkEnd w:id="8"/>
    </w:p>
    <w:p w14:paraId="4200431F" w14:textId="5F6A2EA1" w:rsidR="008238E0" w:rsidRPr="008238E0" w:rsidRDefault="008238E0" w:rsidP="008238E0">
      <w:pPr>
        <w:rPr>
          <w:bCs/>
          <w:iCs/>
        </w:rPr>
      </w:pPr>
      <w:r w:rsidRPr="008238E0">
        <w:t>The Governing Body will only re-determine the pay range of a serving Head Teacher if the responsibilities of the post change significantly or if it is required to maintain consistency with pay arrangements for new appointments to the Leadership Team made on or after 1</w:t>
      </w:r>
      <w:r w:rsidRPr="008238E0">
        <w:rPr>
          <w:vertAlign w:val="superscript"/>
        </w:rPr>
        <w:t>st</w:t>
      </w:r>
      <w:r w:rsidRPr="008238E0">
        <w:t xml:space="preserve"> September 2014. In other circumstances the appropriate provisions of the STPCD 2014 will continue to be applied unless specified otherwise within this policy. </w:t>
      </w:r>
    </w:p>
    <w:p w14:paraId="0B5BA4D3" w14:textId="4616A848" w:rsidR="008238E0" w:rsidRPr="008238E0" w:rsidRDefault="008238E0" w:rsidP="008238E0">
      <w:r w:rsidRPr="008238E0">
        <w:t>The Head</w:t>
      </w:r>
      <w:r w:rsidR="009250D5">
        <w:t xml:space="preserve"> T</w:t>
      </w:r>
      <w:r w:rsidRPr="008238E0">
        <w:t>eacher will be placed on a seven point pay range. This will be separated by at least one clear point from any other leadership pay ranges.  In reaching a determination regarding discretionary payments to an existing Head</w:t>
      </w:r>
      <w:r w:rsidR="009250D5">
        <w:t xml:space="preserve"> T</w:t>
      </w:r>
      <w:r w:rsidRPr="008238E0">
        <w:t xml:space="preserve">eacher the provisions of </w:t>
      </w:r>
      <w:r w:rsidR="00840C8C">
        <w:t>section 7.1 above</w:t>
      </w:r>
      <w:r w:rsidRPr="008238E0">
        <w:t xml:space="preserve"> of this policy will be applied.</w:t>
      </w:r>
    </w:p>
    <w:p w14:paraId="55CEF783" w14:textId="77777777" w:rsidR="008238E0" w:rsidRPr="008238E0" w:rsidRDefault="008238E0" w:rsidP="00E216A4">
      <w:r w:rsidRPr="008238E0">
        <w:t>Ordinary, Special and New Schools must be assigned to a Head Teacher group in accordance with the provisions set out in the STPCD 2025.</w:t>
      </w:r>
    </w:p>
    <w:p w14:paraId="7FFA33A7" w14:textId="77777777" w:rsidR="008238E0" w:rsidRPr="008238E0" w:rsidRDefault="008238E0" w:rsidP="008238E0"/>
    <w:tbl>
      <w:tblPr>
        <w:tblW w:w="37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14"/>
        <w:gridCol w:w="3674"/>
      </w:tblGrid>
      <w:tr w:rsidR="008238E0" w:rsidRPr="008238E0" w14:paraId="5B3B841E" w14:textId="77777777" w:rsidTr="009250D5">
        <w:trPr>
          <w:tblHeader/>
          <w:jc w:val="center"/>
        </w:trPr>
        <w:tc>
          <w:tcPr>
            <w:tcW w:w="2294" w:type="pct"/>
            <w:tcBorders>
              <w:top w:val="single" w:sz="4" w:space="0" w:color="auto"/>
              <w:left w:val="single" w:sz="4" w:space="0" w:color="auto"/>
              <w:bottom w:val="single" w:sz="4" w:space="0" w:color="auto"/>
              <w:right w:val="single" w:sz="4" w:space="0" w:color="auto"/>
            </w:tcBorders>
            <w:shd w:val="clear" w:color="auto" w:fill="CFDCE3"/>
            <w:tcMar>
              <w:top w:w="57" w:type="dxa"/>
              <w:left w:w="57" w:type="dxa"/>
              <w:bottom w:w="57" w:type="dxa"/>
              <w:right w:w="57" w:type="dxa"/>
            </w:tcMar>
            <w:vAlign w:val="center"/>
          </w:tcPr>
          <w:p w14:paraId="3C9C906B" w14:textId="77777777" w:rsidR="008238E0" w:rsidRPr="008238E0" w:rsidRDefault="008238E0" w:rsidP="008238E0">
            <w:pPr>
              <w:rPr>
                <w:b/>
              </w:rPr>
            </w:pPr>
            <w:r w:rsidRPr="008238E0">
              <w:rPr>
                <w:b/>
              </w:rPr>
              <w:lastRenderedPageBreak/>
              <w:t>School Group</w:t>
            </w:r>
          </w:p>
        </w:tc>
        <w:tc>
          <w:tcPr>
            <w:tcW w:w="2706" w:type="pct"/>
            <w:tcBorders>
              <w:top w:val="single" w:sz="4" w:space="0" w:color="auto"/>
              <w:left w:val="single" w:sz="4" w:space="0" w:color="auto"/>
              <w:bottom w:val="single" w:sz="4" w:space="0" w:color="auto"/>
              <w:right w:val="single" w:sz="4" w:space="0" w:color="auto"/>
            </w:tcBorders>
            <w:shd w:val="clear" w:color="auto" w:fill="CFDCE3"/>
            <w:tcMar>
              <w:top w:w="57" w:type="dxa"/>
              <w:left w:w="57" w:type="dxa"/>
              <w:bottom w:w="57" w:type="dxa"/>
              <w:right w:w="57" w:type="dxa"/>
            </w:tcMar>
            <w:vAlign w:val="center"/>
          </w:tcPr>
          <w:p w14:paraId="5D5D315C" w14:textId="77777777" w:rsidR="008238E0" w:rsidRPr="008238E0" w:rsidRDefault="008238E0" w:rsidP="008238E0">
            <w:pPr>
              <w:rPr>
                <w:bCs/>
              </w:rPr>
            </w:pPr>
            <w:r w:rsidRPr="008238E0">
              <w:rPr>
                <w:b/>
              </w:rPr>
              <w:t>Salary Range 2025</w:t>
            </w:r>
          </w:p>
        </w:tc>
      </w:tr>
      <w:tr w:rsidR="008238E0" w:rsidRPr="008238E0" w14:paraId="2342CAA5" w14:textId="77777777" w:rsidTr="009250D5">
        <w:trPr>
          <w:tblHeader/>
          <w:jc w:val="center"/>
        </w:trPr>
        <w:tc>
          <w:tcPr>
            <w:tcW w:w="2294"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54849BE" w14:textId="77777777" w:rsidR="008238E0" w:rsidRPr="008238E0" w:rsidRDefault="008238E0" w:rsidP="008238E0">
            <w:pPr>
              <w:rPr>
                <w:b/>
              </w:rPr>
            </w:pPr>
            <w:r w:rsidRPr="008238E0">
              <w:rPr>
                <w:b/>
              </w:rPr>
              <w:t>Group 1 (L6 – L18)</w:t>
            </w:r>
          </w:p>
        </w:tc>
        <w:tc>
          <w:tcPr>
            <w:tcW w:w="270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141C582" w14:textId="77777777" w:rsidR="008238E0" w:rsidRPr="008238E0" w:rsidRDefault="008238E0" w:rsidP="008238E0">
            <w:r w:rsidRPr="008238E0">
              <w:t>£58,569 - £77,924</w:t>
            </w:r>
          </w:p>
        </w:tc>
      </w:tr>
      <w:tr w:rsidR="008238E0" w:rsidRPr="008238E0" w14:paraId="7F2157B7" w14:textId="77777777" w:rsidTr="009250D5">
        <w:trPr>
          <w:tblHeader/>
          <w:jc w:val="center"/>
        </w:trPr>
        <w:tc>
          <w:tcPr>
            <w:tcW w:w="2294"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464DB2E" w14:textId="77777777" w:rsidR="008238E0" w:rsidRPr="008238E0" w:rsidRDefault="008238E0" w:rsidP="008238E0">
            <w:pPr>
              <w:rPr>
                <w:b/>
              </w:rPr>
            </w:pPr>
            <w:r w:rsidRPr="008238E0">
              <w:rPr>
                <w:b/>
              </w:rPr>
              <w:t>Group 2 (L8 – L21)</w:t>
            </w:r>
          </w:p>
        </w:tc>
        <w:tc>
          <w:tcPr>
            <w:tcW w:w="270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C39593D" w14:textId="77777777" w:rsidR="008238E0" w:rsidRPr="008238E0" w:rsidRDefault="008238E0" w:rsidP="008238E0">
            <w:r w:rsidRPr="008238E0">
              <w:t>£61,534 - £ 83,860</w:t>
            </w:r>
          </w:p>
        </w:tc>
      </w:tr>
      <w:tr w:rsidR="008238E0" w:rsidRPr="008238E0" w14:paraId="13767740" w14:textId="77777777" w:rsidTr="009250D5">
        <w:trPr>
          <w:tblHeader/>
          <w:jc w:val="center"/>
        </w:trPr>
        <w:tc>
          <w:tcPr>
            <w:tcW w:w="2294"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D2F1086" w14:textId="77777777" w:rsidR="008238E0" w:rsidRPr="008238E0" w:rsidRDefault="008238E0" w:rsidP="008238E0">
            <w:pPr>
              <w:rPr>
                <w:b/>
              </w:rPr>
            </w:pPr>
            <w:r w:rsidRPr="008238E0">
              <w:rPr>
                <w:b/>
              </w:rPr>
              <w:t>Group 3 (L11 – L24)</w:t>
            </w:r>
          </w:p>
        </w:tc>
        <w:tc>
          <w:tcPr>
            <w:tcW w:w="270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199C70F" w14:textId="77777777" w:rsidR="008238E0" w:rsidRPr="008238E0" w:rsidRDefault="008238E0" w:rsidP="008238E0">
            <w:r w:rsidRPr="008238E0">
              <w:t>£66,368 - £90,255</w:t>
            </w:r>
          </w:p>
        </w:tc>
      </w:tr>
      <w:tr w:rsidR="008238E0" w:rsidRPr="008238E0" w14:paraId="19404459" w14:textId="77777777" w:rsidTr="009250D5">
        <w:trPr>
          <w:tblHeader/>
          <w:jc w:val="center"/>
        </w:trPr>
        <w:tc>
          <w:tcPr>
            <w:tcW w:w="2294"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2C97BD6" w14:textId="77777777" w:rsidR="008238E0" w:rsidRPr="008238E0" w:rsidRDefault="008238E0" w:rsidP="008238E0">
            <w:pPr>
              <w:rPr>
                <w:b/>
              </w:rPr>
            </w:pPr>
            <w:r w:rsidRPr="008238E0">
              <w:rPr>
                <w:b/>
              </w:rPr>
              <w:t>Group 4 (L14 – L27)</w:t>
            </w:r>
          </w:p>
        </w:tc>
        <w:tc>
          <w:tcPr>
            <w:tcW w:w="270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6A09350" w14:textId="77777777" w:rsidR="008238E0" w:rsidRPr="008238E0" w:rsidRDefault="008238E0" w:rsidP="008238E0">
            <w:r w:rsidRPr="008238E0">
              <w:t>£71,330 - £97,136</w:t>
            </w:r>
          </w:p>
        </w:tc>
      </w:tr>
      <w:tr w:rsidR="008238E0" w:rsidRPr="008238E0" w14:paraId="79D2DA8C" w14:textId="77777777" w:rsidTr="009250D5">
        <w:trPr>
          <w:tblHeader/>
          <w:jc w:val="center"/>
        </w:trPr>
        <w:tc>
          <w:tcPr>
            <w:tcW w:w="2294"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18ACD78" w14:textId="77777777" w:rsidR="008238E0" w:rsidRPr="008238E0" w:rsidRDefault="008238E0" w:rsidP="008238E0">
            <w:pPr>
              <w:rPr>
                <w:b/>
              </w:rPr>
            </w:pPr>
            <w:r w:rsidRPr="008238E0">
              <w:rPr>
                <w:b/>
              </w:rPr>
              <w:t>Group 5 (L18 – L31)</w:t>
            </w:r>
          </w:p>
        </w:tc>
        <w:tc>
          <w:tcPr>
            <w:tcW w:w="270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4F944D7" w14:textId="77777777" w:rsidR="008238E0" w:rsidRPr="008238E0" w:rsidRDefault="008238E0" w:rsidP="008238E0">
            <w:r w:rsidRPr="008238E0">
              <w:t>£78,702- £107,131</w:t>
            </w:r>
          </w:p>
        </w:tc>
      </w:tr>
      <w:tr w:rsidR="008238E0" w:rsidRPr="008238E0" w14:paraId="6B6330F5" w14:textId="77777777" w:rsidTr="009250D5">
        <w:trPr>
          <w:tblHeader/>
          <w:jc w:val="center"/>
        </w:trPr>
        <w:tc>
          <w:tcPr>
            <w:tcW w:w="2294"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9172306" w14:textId="77777777" w:rsidR="008238E0" w:rsidRPr="008238E0" w:rsidRDefault="008238E0" w:rsidP="008238E0">
            <w:pPr>
              <w:rPr>
                <w:b/>
              </w:rPr>
            </w:pPr>
            <w:r w:rsidRPr="008238E0">
              <w:rPr>
                <w:b/>
              </w:rPr>
              <w:t>Group 6 (L21 – L35)</w:t>
            </w:r>
          </w:p>
        </w:tc>
        <w:tc>
          <w:tcPr>
            <w:tcW w:w="270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7A761E3" w14:textId="77777777" w:rsidR="008238E0" w:rsidRPr="008238E0" w:rsidRDefault="008238E0" w:rsidP="008238E0">
            <w:r w:rsidRPr="008238E0">
              <w:t>£84,699 - £118,169</w:t>
            </w:r>
          </w:p>
        </w:tc>
      </w:tr>
      <w:tr w:rsidR="008238E0" w:rsidRPr="008238E0" w14:paraId="3EE51E98" w14:textId="77777777" w:rsidTr="009250D5">
        <w:trPr>
          <w:tblHeader/>
          <w:jc w:val="center"/>
        </w:trPr>
        <w:tc>
          <w:tcPr>
            <w:tcW w:w="2294"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75A0BA2" w14:textId="77777777" w:rsidR="008238E0" w:rsidRPr="008238E0" w:rsidRDefault="008238E0" w:rsidP="008238E0">
            <w:pPr>
              <w:rPr>
                <w:b/>
              </w:rPr>
            </w:pPr>
            <w:r w:rsidRPr="008238E0">
              <w:rPr>
                <w:b/>
              </w:rPr>
              <w:t>Group 7 (L24 – L39)</w:t>
            </w:r>
          </w:p>
        </w:tc>
        <w:tc>
          <w:tcPr>
            <w:tcW w:w="270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47D1D98" w14:textId="77777777" w:rsidR="008238E0" w:rsidRPr="008238E0" w:rsidRDefault="008238E0" w:rsidP="008238E0">
            <w:r w:rsidRPr="008238E0">
              <w:t>£91,158 - £130,274</w:t>
            </w:r>
          </w:p>
        </w:tc>
      </w:tr>
      <w:tr w:rsidR="008238E0" w:rsidRPr="008238E0" w14:paraId="7F43D6DE" w14:textId="77777777" w:rsidTr="009250D5">
        <w:trPr>
          <w:tblHeader/>
          <w:jc w:val="center"/>
        </w:trPr>
        <w:tc>
          <w:tcPr>
            <w:tcW w:w="2294"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6D386E8" w14:textId="77777777" w:rsidR="008238E0" w:rsidRPr="008238E0" w:rsidRDefault="008238E0" w:rsidP="008238E0">
            <w:pPr>
              <w:rPr>
                <w:b/>
              </w:rPr>
            </w:pPr>
            <w:r w:rsidRPr="008238E0">
              <w:rPr>
                <w:b/>
              </w:rPr>
              <w:t>Group 8 (L28 – L43)</w:t>
            </w:r>
          </w:p>
        </w:tc>
        <w:tc>
          <w:tcPr>
            <w:tcW w:w="270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BEB5C62" w14:textId="77777777" w:rsidR="008238E0" w:rsidRPr="008238E0" w:rsidRDefault="008238E0" w:rsidP="008238E0">
            <w:r w:rsidRPr="008238E0">
              <w:t>£100,540 - £143,796</w:t>
            </w:r>
          </w:p>
        </w:tc>
      </w:tr>
    </w:tbl>
    <w:p w14:paraId="6896F67C" w14:textId="77777777" w:rsidR="008238E0" w:rsidRPr="008238E0" w:rsidRDefault="008238E0" w:rsidP="008238E0">
      <w:pPr>
        <w:rPr>
          <w:i/>
        </w:rPr>
      </w:pPr>
    </w:p>
    <w:p w14:paraId="027AEC5C" w14:textId="77777777" w:rsidR="008238E0" w:rsidRPr="008238E0" w:rsidRDefault="008238E0" w:rsidP="008238E0">
      <w:pPr>
        <w:rPr>
          <w:b/>
        </w:rPr>
      </w:pPr>
      <w:r w:rsidRPr="008238E0">
        <w:rPr>
          <w:b/>
        </w:rPr>
        <w:t xml:space="preserve">Schools where the Head Teacher is </w:t>
      </w:r>
      <w:r w:rsidRPr="008238E0">
        <w:rPr>
          <w:b/>
          <w:i/>
        </w:rPr>
        <w:t xml:space="preserve">permanently </w:t>
      </w:r>
      <w:r w:rsidRPr="008238E0">
        <w:rPr>
          <w:b/>
        </w:rPr>
        <w:t>accountable for more than one school.</w:t>
      </w:r>
    </w:p>
    <w:p w14:paraId="2965BC30" w14:textId="3C5B3966" w:rsidR="008238E0" w:rsidRPr="008238E0" w:rsidRDefault="008238E0" w:rsidP="008238E0">
      <w:r w:rsidRPr="008238E0">
        <w:t>Governing Bodies will arrange for a joint committee made up of Governors from all the schools involved to be established to oversee the arrangements. This committee will have the power to deal with the pay of the Head Teacher concerned.  They will determine the pay range by the application of the total unit score of all the schools concerned. Any discretionary payments made will take account of the full responsibilities of the post.</w:t>
      </w:r>
    </w:p>
    <w:p w14:paraId="4838B84C" w14:textId="28348199" w:rsidR="008238E0" w:rsidRPr="008238E0" w:rsidRDefault="008238E0" w:rsidP="008238E0">
      <w:r w:rsidRPr="008238E0">
        <w:t>Consideration will be given to the remuneration of other teachers who, as a result of the Head Teacher's role are taking on additional responsibilities. This will be based on any additional responsibilities attached to the post (not the teacher).</w:t>
      </w:r>
    </w:p>
    <w:p w14:paraId="4303184C" w14:textId="77777777" w:rsidR="008238E0" w:rsidRPr="008238E0" w:rsidRDefault="008238E0" w:rsidP="008238E0">
      <w:pPr>
        <w:rPr>
          <w:b/>
        </w:rPr>
      </w:pPr>
      <w:r w:rsidRPr="008238E0">
        <w:rPr>
          <w:b/>
        </w:rPr>
        <w:t xml:space="preserve">Head Teachers </w:t>
      </w:r>
      <w:r w:rsidRPr="008238E0">
        <w:rPr>
          <w:b/>
          <w:i/>
        </w:rPr>
        <w:t>temporarily</w:t>
      </w:r>
      <w:r w:rsidRPr="008238E0">
        <w:rPr>
          <w:b/>
        </w:rPr>
        <w:t xml:space="preserve"> accountable for more than one school</w:t>
      </w:r>
    </w:p>
    <w:p w14:paraId="68C7E988" w14:textId="77777777" w:rsidR="008238E0" w:rsidRPr="008238E0" w:rsidRDefault="008238E0" w:rsidP="008238E0"/>
    <w:p w14:paraId="1D1B668E" w14:textId="11AE56B4" w:rsidR="008238E0" w:rsidRPr="008238E0" w:rsidRDefault="008238E0" w:rsidP="008238E0">
      <w:r w:rsidRPr="008238E0">
        <w:t>In such circumstances such a role will be regarded as an acting headship on a temporary basis, will be time-limited, subject to regular reviews and will last no longer than 2 years. In such temporary arrangements, the Head Teacher is appointed on a fixed term variation of contract.</w:t>
      </w:r>
    </w:p>
    <w:p w14:paraId="3F3A0E9B" w14:textId="6840ECE3" w:rsidR="008238E0" w:rsidRPr="008238E0" w:rsidRDefault="008238E0" w:rsidP="00E216A4">
      <w:bookmarkStart w:id="9" w:name="_Hlk117846001"/>
      <w:r w:rsidRPr="008238E0">
        <w:t xml:space="preserve">The relevant body may determine that payments be made to a headteacher for clearly temporary responsibilities or duties that are in addition to the post for which their salary has been determined. In each </w:t>
      </w:r>
      <w:r w:rsidRPr="008238E0">
        <w:lastRenderedPageBreak/>
        <w:t>case the relevant body must not have previously taken such reason or circumstance into account when determining the headteacher’s pay range.</w:t>
      </w:r>
    </w:p>
    <w:p w14:paraId="46611658" w14:textId="1DCCB4D5" w:rsidR="008238E0" w:rsidRPr="008238E0" w:rsidRDefault="008238E0" w:rsidP="008238E0">
      <w:r w:rsidRPr="008238E0">
        <w:t>The total sum of the temporary payments made to a headteacher in a school year must not exceed 25% of the annual salary, which is otherwise payable to the headteacher, and the total sum of salary and other payments made to a headteacher must not exceed 25% above the maximum of the headteacher group.</w:t>
      </w:r>
      <w:bookmarkEnd w:id="9"/>
    </w:p>
    <w:p w14:paraId="2CD96611" w14:textId="319D7B27" w:rsidR="008238E0" w:rsidRPr="008238E0" w:rsidRDefault="008238E0" w:rsidP="008238E0">
      <w:pPr>
        <w:rPr>
          <w:b/>
        </w:rPr>
      </w:pPr>
      <w:r w:rsidRPr="008238E0">
        <w:rPr>
          <w:b/>
        </w:rPr>
        <w:t xml:space="preserve">Pay Progression </w:t>
      </w:r>
    </w:p>
    <w:p w14:paraId="092A763E" w14:textId="612ED4DC" w:rsidR="008238E0" w:rsidRPr="008238E0" w:rsidRDefault="008238E0" w:rsidP="008238E0">
      <w:r w:rsidRPr="008238E0">
        <w:t>The provisions for pay progression apply to pay decisions for all members of the Leadership Group for September 2025.</w:t>
      </w:r>
    </w:p>
    <w:p w14:paraId="4A9A6487" w14:textId="54F0D21D" w:rsidR="008238E0" w:rsidRPr="008238E0" w:rsidRDefault="008238E0" w:rsidP="008238E0">
      <w:r w:rsidRPr="008238E0">
        <w:t xml:space="preserve">The Governing Body will follow the provisions of the </w:t>
      </w:r>
      <w:r w:rsidRPr="008238E0">
        <w:rPr>
          <w:bCs/>
        </w:rPr>
        <w:t xml:space="preserve">STPCD 2025 in September 2025 and award a point on the Head Teacher pay range, </w:t>
      </w:r>
      <w:r w:rsidRPr="008238E0">
        <w:t>unless the Head Teacher has been notified that they are not being progressed for reasons related to poor performance where the Head teacher is in formal capability proceedings during the previous academic year. This discretion will only normally be exercised in the context of the Capability and Appraisal Process. There is no provision within the STPCD 2025 for any movement down the pay spine.</w:t>
      </w:r>
    </w:p>
    <w:p w14:paraId="200F5CAC" w14:textId="27BF5AFE" w:rsidR="008238E0" w:rsidRPr="008238E0" w:rsidRDefault="008238E0" w:rsidP="00E216A4">
      <w:pPr>
        <w:pStyle w:val="Heading1"/>
      </w:pPr>
      <w:bookmarkStart w:id="10" w:name="_Toc213596441"/>
      <w:r w:rsidRPr="008238E0">
        <w:t>C</w:t>
      </w:r>
      <w:r w:rsidR="00352890">
        <w:t>lassroom Teachers</w:t>
      </w:r>
      <w:bookmarkEnd w:id="10"/>
    </w:p>
    <w:p w14:paraId="56255424" w14:textId="35B97F26" w:rsidR="008238E0" w:rsidRPr="008238E0" w:rsidRDefault="008238E0" w:rsidP="008238E0">
      <w:pPr>
        <w:rPr>
          <w:b/>
        </w:rPr>
      </w:pPr>
      <w:r w:rsidRPr="008238E0">
        <w:rPr>
          <w:b/>
        </w:rPr>
        <w:t>Basic Pay Determination on Appointment</w:t>
      </w:r>
    </w:p>
    <w:p w14:paraId="7119C6F6" w14:textId="77777777" w:rsidR="008238E0" w:rsidRPr="008238E0" w:rsidRDefault="008238E0" w:rsidP="00E216A4">
      <w:r w:rsidRPr="008238E0">
        <w:t>The Governing Body will determine the pay range for a vacancy prior to advertising it. For qualified teacher vacancies the pay range should be offered across both the Main Pay Range and Upper Pay Range. On appointment, it will determine the starting salary within that range to be offered to the successful candidate having regard to any qualifications or experience they may have which they consider of value.  In making such determinations, the Governing Body may also take into account a range of factors, including:</w:t>
      </w:r>
    </w:p>
    <w:p w14:paraId="04F2BC10" w14:textId="77777777" w:rsidR="008238E0" w:rsidRPr="008238E0" w:rsidRDefault="008238E0" w:rsidP="00E216A4">
      <w:pPr>
        <w:pStyle w:val="ListBullet"/>
      </w:pPr>
      <w:r w:rsidRPr="008238E0">
        <w:t>the requirements of the post.</w:t>
      </w:r>
    </w:p>
    <w:p w14:paraId="6F256C7B" w14:textId="77777777" w:rsidR="008238E0" w:rsidRPr="008238E0" w:rsidRDefault="008238E0" w:rsidP="00E216A4">
      <w:pPr>
        <w:pStyle w:val="ListBullet"/>
      </w:pPr>
      <w:r w:rsidRPr="008238E0">
        <w:t>any specialist knowledge required for the post.</w:t>
      </w:r>
    </w:p>
    <w:p w14:paraId="09BF8D25" w14:textId="77777777" w:rsidR="008238E0" w:rsidRPr="008238E0" w:rsidRDefault="008238E0" w:rsidP="00E216A4">
      <w:pPr>
        <w:pStyle w:val="ListBullet"/>
      </w:pPr>
      <w:r w:rsidRPr="008238E0">
        <w:t>the experience required to undertake the specific duties of the post.</w:t>
      </w:r>
    </w:p>
    <w:p w14:paraId="14966BA2" w14:textId="77777777" w:rsidR="008238E0" w:rsidRPr="008238E0" w:rsidRDefault="008238E0" w:rsidP="00E216A4">
      <w:pPr>
        <w:pStyle w:val="ListBullet"/>
      </w:pPr>
      <w:r w:rsidRPr="008238E0">
        <w:t>the wider school context.</w:t>
      </w:r>
    </w:p>
    <w:p w14:paraId="089AC9F1" w14:textId="2B89D5D5" w:rsidR="008238E0" w:rsidRPr="008238E0" w:rsidRDefault="008238E0" w:rsidP="00E216A4">
      <w:r w:rsidRPr="008238E0">
        <w:t>On appointment the starting salary will be determined within the range offered at a point no less than the teacher’s most recent salary.</w:t>
      </w:r>
    </w:p>
    <w:p w14:paraId="37F0BC69" w14:textId="02C06FB3" w:rsidR="008238E0" w:rsidRPr="008238E0" w:rsidRDefault="008238E0" w:rsidP="00E216A4">
      <w:r w:rsidRPr="008238E0">
        <w:lastRenderedPageBreak/>
        <w:t>Where an unqualified teacher becomes qualified whilst continuing to work at this school, they will be paid at a salary on the qualified teacher range that is at least the same as the salary being paid to them on the unqualified range.</w:t>
      </w:r>
    </w:p>
    <w:p w14:paraId="2978D104" w14:textId="3B8BF19A" w:rsidR="008238E0" w:rsidRPr="008238E0" w:rsidRDefault="008238E0" w:rsidP="00E216A4">
      <w:bookmarkStart w:id="11" w:name="_Hlk117843124"/>
      <w:r w:rsidRPr="008238E0">
        <w:t>The r</w:t>
      </w:r>
      <w:r w:rsidR="00E216A4">
        <w:t>e</w:t>
      </w:r>
      <w:r w:rsidRPr="008238E0">
        <w:t xml:space="preserve">levant body must determine that a graduate teacher or a teacher on the employment-based teacher training scheme is to: </w:t>
      </w:r>
    </w:p>
    <w:p w14:paraId="1AF73F8D" w14:textId="48939CF0" w:rsidR="008238E0" w:rsidRPr="008238E0" w:rsidRDefault="008238E0" w:rsidP="00E216A4">
      <w:pPr>
        <w:pStyle w:val="ListBullet"/>
      </w:pPr>
      <w:r w:rsidRPr="008238E0">
        <w:t xml:space="preserve">be paid and be eligible for allowances as a qualified teacher; or </w:t>
      </w:r>
    </w:p>
    <w:p w14:paraId="1A4DC770" w14:textId="07C364B0" w:rsidR="008238E0" w:rsidRPr="008238E0" w:rsidRDefault="008238E0" w:rsidP="00E216A4">
      <w:pPr>
        <w:pStyle w:val="ListBullet"/>
      </w:pPr>
      <w:r w:rsidRPr="008238E0">
        <w:t>be paid and be eligible for allowances as an unqualified teacher.</w:t>
      </w:r>
    </w:p>
    <w:p w14:paraId="34E8C48B" w14:textId="77777777" w:rsidR="008238E0" w:rsidRPr="008238E0" w:rsidRDefault="008238E0" w:rsidP="00E216A4">
      <w:pPr>
        <w:pStyle w:val="Heading2"/>
      </w:pPr>
      <w:bookmarkStart w:id="12" w:name="_Toc213596442"/>
      <w:bookmarkEnd w:id="11"/>
      <w:r w:rsidRPr="008238E0">
        <w:t>Pay Progression (within MPR and UPR)</w:t>
      </w:r>
      <w:bookmarkEnd w:id="12"/>
    </w:p>
    <w:p w14:paraId="60C8CC74" w14:textId="77777777" w:rsidR="008238E0" w:rsidRPr="008238E0" w:rsidRDefault="008238E0" w:rsidP="00E216A4">
      <w:r w:rsidRPr="008238E0">
        <w:t>Teachers can expect to receive regular, constructive feedback on their performance and are subject to annual appraisal that recognises their strengths, informs plans for their future development, and helps to enhance their professional practice.  The arrangements for teacher appraisal are set out in the school’s Appraisal/Professional Growth Policy.</w:t>
      </w:r>
    </w:p>
    <w:p w14:paraId="125874AE" w14:textId="77777777" w:rsidR="008238E0" w:rsidRPr="008238E0" w:rsidRDefault="008238E0" w:rsidP="00E216A4">
      <w:r w:rsidRPr="008238E0">
        <w:t>The Governing Body will follow the provisions of the STPCD 2025 on 1</w:t>
      </w:r>
      <w:r w:rsidRPr="008238E0">
        <w:rPr>
          <w:vertAlign w:val="superscript"/>
        </w:rPr>
        <w:t>st</w:t>
      </w:r>
      <w:r w:rsidRPr="008238E0">
        <w:t xml:space="preserve"> September 2025 in withdrawing Performance Related Pay and will award a point on the Main Pay Range or Upper Pay Range (if applicable) automatically. Teachers may only be notified that they are not being progressed where they are in formal capability proceedings at the point of determination. This discretion will only be exercised in the context of the Capability Process. There is no provision within the STPCD 2025 for any movement down the pay spine. For the avoidance of doubt, there is no automatic progression from MPS to UPR</w:t>
      </w:r>
    </w:p>
    <w:p w14:paraId="6680F852" w14:textId="77777777" w:rsidR="008238E0" w:rsidRPr="008238E0" w:rsidRDefault="008238E0" w:rsidP="00E216A4">
      <w:r w:rsidRPr="008238E0">
        <w:t>The Governing Body will determine the school’s own reference points. Consideration will be given to issues of equality and equal pay.</w:t>
      </w:r>
    </w:p>
    <w:p w14:paraId="6DB00929" w14:textId="6306C7A7" w:rsidR="008238E0" w:rsidRPr="008238E0" w:rsidRDefault="008238E0" w:rsidP="008238E0">
      <w:r w:rsidRPr="008238E0">
        <w:t xml:space="preserve">The pay scale for the </w:t>
      </w:r>
      <w:r w:rsidRPr="008238E0">
        <w:rPr>
          <w:u w:val="single"/>
        </w:rPr>
        <w:t>Main Pay Range</w:t>
      </w:r>
      <w:r w:rsidRPr="008238E0">
        <w:t xml:space="preserve"> effective from 1</w:t>
      </w:r>
      <w:r w:rsidRPr="008238E0">
        <w:rPr>
          <w:vertAlign w:val="superscript"/>
        </w:rPr>
        <w:t>st</w:t>
      </w:r>
      <w:r w:rsidRPr="008238E0">
        <w:t xml:space="preserve"> September 2025 in </w:t>
      </w:r>
      <w:r w:rsidR="00352890">
        <w:t>Grange Farm Primary</w:t>
      </w:r>
      <w:r w:rsidRPr="008238E0">
        <w:t xml:space="preserve"> school is:</w:t>
      </w:r>
    </w:p>
    <w:p w14:paraId="155C5605" w14:textId="77777777" w:rsidR="008238E0" w:rsidRPr="008238E0" w:rsidRDefault="008238E0" w:rsidP="008238E0">
      <w:r w:rsidRPr="008238E0">
        <w:t xml:space="preserve"> (Based on School Teachers’ Pay and Conditions Document 2025</w:t>
      </w:r>
      <w:r w:rsidRPr="008238E0">
        <w:rPr>
          <w:i/>
        </w:rPr>
        <w:t>)</w:t>
      </w:r>
    </w:p>
    <w:p w14:paraId="125CB57E" w14:textId="77777777" w:rsidR="008238E0" w:rsidRPr="008238E0" w:rsidRDefault="008238E0" w:rsidP="00352890">
      <w:r w:rsidRPr="008238E0">
        <w:t>(Minimum) Point 1</w:t>
      </w:r>
      <w:r w:rsidRPr="008238E0">
        <w:tab/>
        <w:t>£32,916</w:t>
      </w:r>
    </w:p>
    <w:p w14:paraId="09AB54AE" w14:textId="2DA61C79" w:rsidR="008238E0" w:rsidRPr="008238E0" w:rsidRDefault="008238E0" w:rsidP="00352890">
      <w:r w:rsidRPr="008238E0">
        <w:t>Reference Point 2</w:t>
      </w:r>
      <w:r w:rsidRPr="008238E0">
        <w:tab/>
      </w:r>
      <w:r w:rsidR="00352890">
        <w:tab/>
      </w:r>
      <w:r w:rsidRPr="008238E0">
        <w:t>£34,823</w:t>
      </w:r>
    </w:p>
    <w:p w14:paraId="0CDC49A4" w14:textId="589F07A7" w:rsidR="008238E0" w:rsidRPr="008238E0" w:rsidRDefault="008238E0" w:rsidP="00352890">
      <w:r w:rsidRPr="008238E0">
        <w:t>Reference Point 3</w:t>
      </w:r>
      <w:r w:rsidRPr="008238E0">
        <w:tab/>
      </w:r>
      <w:r w:rsidR="00352890">
        <w:tab/>
      </w:r>
      <w:r w:rsidRPr="008238E0">
        <w:t>£37,101</w:t>
      </w:r>
    </w:p>
    <w:p w14:paraId="7A01D56B" w14:textId="67F56643" w:rsidR="008238E0" w:rsidRPr="008238E0" w:rsidRDefault="008238E0" w:rsidP="00352890">
      <w:r w:rsidRPr="008238E0">
        <w:t>Reference Point 4</w:t>
      </w:r>
      <w:r w:rsidRPr="008238E0">
        <w:tab/>
      </w:r>
      <w:r w:rsidR="00352890">
        <w:tab/>
      </w:r>
      <w:r w:rsidRPr="008238E0">
        <w:t>£39,556</w:t>
      </w:r>
    </w:p>
    <w:p w14:paraId="33655698" w14:textId="4C60F4F3" w:rsidR="008238E0" w:rsidRPr="008238E0" w:rsidRDefault="008238E0" w:rsidP="00352890">
      <w:r w:rsidRPr="008238E0">
        <w:lastRenderedPageBreak/>
        <w:t>Reference Point 5</w:t>
      </w:r>
      <w:r w:rsidRPr="008238E0">
        <w:tab/>
      </w:r>
      <w:r w:rsidR="00352890">
        <w:tab/>
      </w:r>
      <w:r w:rsidRPr="008238E0">
        <w:t>£42,057</w:t>
      </w:r>
    </w:p>
    <w:p w14:paraId="51B7CE46" w14:textId="4F377E00" w:rsidR="008238E0" w:rsidRPr="008238E0" w:rsidRDefault="008238E0" w:rsidP="00352890">
      <w:r w:rsidRPr="008238E0">
        <w:t xml:space="preserve">(Maximum)Point 6        </w:t>
      </w:r>
      <w:r w:rsidRPr="008238E0">
        <w:rPr>
          <w:iCs/>
        </w:rPr>
        <w:t>£45,352</w:t>
      </w:r>
    </w:p>
    <w:p w14:paraId="13713118" w14:textId="3A878306" w:rsidR="008238E0" w:rsidRPr="008238E0" w:rsidRDefault="008238E0" w:rsidP="008238E0">
      <w:r w:rsidRPr="008238E0">
        <w:t>The pay scale for the Upper Pay Range from 1</w:t>
      </w:r>
      <w:r w:rsidRPr="008238E0">
        <w:rPr>
          <w:vertAlign w:val="superscript"/>
        </w:rPr>
        <w:t>st</w:t>
      </w:r>
      <w:r w:rsidRPr="008238E0">
        <w:t xml:space="preserve"> September 2025 in this school is available in </w:t>
      </w:r>
      <w:r w:rsidR="009250D5">
        <w:t>Appendix 2.</w:t>
      </w:r>
    </w:p>
    <w:p w14:paraId="3F9F2179" w14:textId="6432F713" w:rsidR="008238E0" w:rsidRPr="008238E0" w:rsidRDefault="008238E0" w:rsidP="00352890">
      <w:r w:rsidRPr="008238E0">
        <w:t>If a teacher is not progressed in line with paragraph 43 should formal Capability proceedings no longer be applicable, they will receive their point progression on the Main Pay Range or Upper Pay Range as applicable.</w:t>
      </w:r>
    </w:p>
    <w:p w14:paraId="1E1BEEDA" w14:textId="3D8718A7" w:rsidR="008238E0" w:rsidRPr="008238E0" w:rsidRDefault="008238E0" w:rsidP="00352890">
      <w:r w:rsidRPr="008238E0">
        <w:t>The Governing Body will consider the school’s budget and ensure that appropriate funding is allocated for pay progression at all levels.</w:t>
      </w:r>
    </w:p>
    <w:p w14:paraId="30A6DE1D" w14:textId="77777777" w:rsidR="008238E0" w:rsidRPr="008238E0" w:rsidRDefault="008238E0" w:rsidP="00E216A4">
      <w:pPr>
        <w:pStyle w:val="Heading2"/>
      </w:pPr>
      <w:bookmarkStart w:id="13" w:name="_Toc213596443"/>
      <w:r w:rsidRPr="008238E0">
        <w:t>Movement to the Upper Pay Range</w:t>
      </w:r>
      <w:bookmarkEnd w:id="13"/>
    </w:p>
    <w:p w14:paraId="0CA3CBDD" w14:textId="77777777" w:rsidR="008238E0" w:rsidRPr="008238E0" w:rsidRDefault="008238E0" w:rsidP="00E216A4">
      <w:pPr>
        <w:pStyle w:val="Heading3"/>
      </w:pPr>
      <w:bookmarkStart w:id="14" w:name="_Toc213596444"/>
      <w:r w:rsidRPr="008238E0">
        <w:t>Applications and Evidence</w:t>
      </w:r>
      <w:bookmarkEnd w:id="14"/>
    </w:p>
    <w:p w14:paraId="18E93C83" w14:textId="5263A3BF" w:rsidR="008238E0" w:rsidRPr="008238E0" w:rsidRDefault="008238E0" w:rsidP="00352890">
      <w:r w:rsidRPr="008238E0">
        <w:t>Teachers may apply to be paid on the Upper Pay Range with effect from 1</w:t>
      </w:r>
      <w:r w:rsidRPr="008238E0">
        <w:rPr>
          <w:vertAlign w:val="superscript"/>
        </w:rPr>
        <w:t>st</w:t>
      </w:r>
      <w:r w:rsidRPr="008238E0">
        <w:t xml:space="preserve"> September 2025 when they consider that they meet the criteria specified in the School Teachers’ Pay and Conditions Document. On rare occasions they may do so before they reach the maximum of the Main Pay Range.</w:t>
      </w:r>
    </w:p>
    <w:p w14:paraId="473A2D74" w14:textId="1EE9A8E8" w:rsidR="008238E0" w:rsidRPr="008238E0" w:rsidRDefault="008238E0" w:rsidP="008238E0">
      <w:r w:rsidRPr="008238E0">
        <w:t>Applications may be made once every academic year</w:t>
      </w:r>
      <w:r w:rsidR="00352890">
        <w:t>.</w:t>
      </w:r>
    </w:p>
    <w:p w14:paraId="6568CC42" w14:textId="3CC2D9C6" w:rsidR="008238E0" w:rsidRPr="008238E0" w:rsidRDefault="008238E0" w:rsidP="00352890">
      <w:r w:rsidRPr="008238E0">
        <w:t>If a teacher is simultaneously employed at another school(s), they may submit separate applications if they wish to apply to be paid on the Upper Pay Range in that school or schools. This school will not be bound by any pay decision made by another school.</w:t>
      </w:r>
    </w:p>
    <w:p w14:paraId="0070ED60" w14:textId="77777777" w:rsidR="008238E0" w:rsidRPr="008238E0" w:rsidRDefault="008238E0" w:rsidP="00352890">
      <w:r w:rsidRPr="008238E0">
        <w:t>Where a teacher is subject to the 2012 Regulations, the relevant body shall have regard to the assessments and recommendations in the teacher’s appraisal reports under those regulations.</w:t>
      </w:r>
    </w:p>
    <w:p w14:paraId="074F36D9" w14:textId="34521CA4" w:rsidR="008238E0" w:rsidRPr="008238E0" w:rsidRDefault="008238E0" w:rsidP="008238E0">
      <w:r w:rsidRPr="008238E0">
        <w:t>Applications should be made to</w:t>
      </w:r>
      <w:r w:rsidR="00352890">
        <w:t xml:space="preserve"> the Headteacher</w:t>
      </w:r>
      <w:r w:rsidRPr="008238E0">
        <w:rPr>
          <w:i/>
        </w:rPr>
        <w:t xml:space="preserve"> </w:t>
      </w:r>
      <w:r w:rsidRPr="008238E0">
        <w:t>using the standard form provided at Appendix 3.</w:t>
      </w:r>
    </w:p>
    <w:p w14:paraId="04F7D471" w14:textId="77777777" w:rsidR="008238E0" w:rsidRPr="008238E0" w:rsidRDefault="008238E0" w:rsidP="00352890">
      <w:pPr>
        <w:pStyle w:val="Heading3"/>
      </w:pPr>
      <w:bookmarkStart w:id="15" w:name="_Toc213596445"/>
      <w:r w:rsidRPr="008238E0">
        <w:t>The Assessment</w:t>
      </w:r>
      <w:bookmarkEnd w:id="15"/>
    </w:p>
    <w:p w14:paraId="329D951B" w14:textId="77777777" w:rsidR="008238E0" w:rsidRPr="008238E0" w:rsidRDefault="008238E0" w:rsidP="00352890">
      <w:r w:rsidRPr="008238E0">
        <w:t>An application from a qualified teacher will be successful where the Governing Body is satisfied that:</w:t>
      </w:r>
    </w:p>
    <w:p w14:paraId="626E08C8" w14:textId="6078ACEF" w:rsidR="008238E0" w:rsidRPr="008238E0" w:rsidRDefault="008238E0" w:rsidP="00352890">
      <w:pPr>
        <w:pStyle w:val="ListBullet"/>
      </w:pPr>
      <w:r w:rsidRPr="008238E0">
        <w:lastRenderedPageBreak/>
        <w:t>the teacher is highly competent in all elements of the relevant standards; and</w:t>
      </w:r>
    </w:p>
    <w:p w14:paraId="3253CC4B" w14:textId="49048A99" w:rsidR="008238E0" w:rsidRPr="008238E0" w:rsidRDefault="008238E0" w:rsidP="00352890">
      <w:pPr>
        <w:pStyle w:val="ListBullet"/>
      </w:pPr>
      <w:r w:rsidRPr="008238E0">
        <w:t>the teacher’s achievements and contribution to an educational setting or settings are substantial and sustained.</w:t>
      </w:r>
    </w:p>
    <w:p w14:paraId="53D11D21" w14:textId="77777777" w:rsidR="008238E0" w:rsidRPr="008238E0" w:rsidRDefault="008238E0" w:rsidP="00352890">
      <w:r w:rsidRPr="008238E0">
        <w:t>For the purposes of this pay policy:</w:t>
      </w:r>
    </w:p>
    <w:p w14:paraId="18576A8F" w14:textId="77777777" w:rsidR="008238E0" w:rsidRPr="008238E0" w:rsidRDefault="008238E0" w:rsidP="00352890">
      <w:pPr>
        <w:rPr>
          <w:i/>
        </w:rPr>
      </w:pPr>
      <w:r w:rsidRPr="008238E0">
        <w:t>‘Highly competent’ means performance which is not only good but also enough to provide coaching and mentoring to other teachers, give advice to them and demonstrate to them effective teaching practice and how to make a wider contribution to the work of the school, in order to help them meet the relevant standards and develop their teaching practice.</w:t>
      </w:r>
    </w:p>
    <w:p w14:paraId="6C9FB52E" w14:textId="77777777" w:rsidR="008238E0" w:rsidRPr="008238E0" w:rsidRDefault="008238E0" w:rsidP="00352890">
      <w:r w:rsidRPr="008238E0">
        <w:t xml:space="preserve">‘Substantial’ means that the teacher’s achievements and contribution to the school have been significant over time. Play a critical role in the life of the service; provide a role model for teaching and learning; make a distinctive contribution to the raising of pupil standards; take advantage of appropriate opportunities for professional development and use the outcomes effectively to improve pupils’ learning. </w:t>
      </w:r>
    </w:p>
    <w:p w14:paraId="45F69F9F" w14:textId="77777777" w:rsidR="008238E0" w:rsidRPr="008238E0" w:rsidRDefault="008238E0" w:rsidP="00352890">
      <w:r w:rsidRPr="008238E0">
        <w:t xml:space="preserve">‘Sustained’ means that performance has been maintained over a period of 12 months (minimum). </w:t>
      </w:r>
    </w:p>
    <w:p w14:paraId="21565E9F" w14:textId="4202B851" w:rsidR="008238E0" w:rsidRPr="008238E0" w:rsidRDefault="008238E0" w:rsidP="00E16316">
      <w:r w:rsidRPr="008238E0">
        <w:t xml:space="preserve">The application will be assessed </w:t>
      </w:r>
      <w:r w:rsidRPr="008238E0">
        <w:rPr>
          <w:iCs/>
        </w:rPr>
        <w:t xml:space="preserve">robustly, transparently, and equitably by </w:t>
      </w:r>
      <w:r w:rsidR="00352890" w:rsidRPr="00352890">
        <w:rPr>
          <w:iCs/>
        </w:rPr>
        <w:t xml:space="preserve">the </w:t>
      </w:r>
      <w:r w:rsidRPr="008238E0">
        <w:rPr>
          <w:iCs/>
        </w:rPr>
        <w:t>head teacher.</w:t>
      </w:r>
      <w:r w:rsidRPr="008238E0">
        <w:rPr>
          <w:i/>
        </w:rPr>
        <w:t xml:space="preserve"> </w:t>
      </w:r>
      <w:r w:rsidRPr="008238E0">
        <w:t xml:space="preserve">A response from the reviewer together with the opportunity of feedback (which will include the opportunity to present further evidence as appropriate) (under </w:t>
      </w:r>
      <w:r w:rsidR="00E16316">
        <w:t>paragraph 21.2</w:t>
      </w:r>
      <w:r w:rsidRPr="008238E0">
        <w:t xml:space="preserve"> of the Appeals procedure attached at Appendix 1) will take place before a recommendation is made to the appropriate committee of the Governing Body.</w:t>
      </w:r>
    </w:p>
    <w:p w14:paraId="0978B4A9" w14:textId="77777777" w:rsidR="008238E0" w:rsidRPr="008238E0" w:rsidRDefault="008238E0" w:rsidP="008238E0">
      <w:r w:rsidRPr="008238E0">
        <w:t xml:space="preserve">Final recommendations from the reviewer (including recommending ‘unsuccessful’) will be made to the appropriate committee of the Governing Body within 20 working days. </w:t>
      </w:r>
    </w:p>
    <w:p w14:paraId="76B76207" w14:textId="77777777" w:rsidR="008238E0" w:rsidRPr="008238E0" w:rsidRDefault="008238E0" w:rsidP="00352890">
      <w:r w:rsidRPr="008238E0">
        <w:t>Decisions and feedback will be provided by (Head Teacher, Line Manager/Subject Leader) as soon as possible and within 10 working days of the decision. The feedback will cover reasons for the decision and the appeals arrangements open to the teacher. Any appeal against a decision not to move the teacher to the Upper Pay Range will be heard under the school’s Pay Appeal procedure, Appendix 1.</w:t>
      </w:r>
    </w:p>
    <w:p w14:paraId="74388DF1" w14:textId="77777777" w:rsidR="008238E0" w:rsidRPr="008238E0" w:rsidRDefault="008238E0" w:rsidP="008238E0">
      <w:pPr>
        <w:rPr>
          <w:i/>
        </w:rPr>
      </w:pPr>
      <w:r w:rsidRPr="008238E0">
        <w:t>If successful, applicants will move to the Upper Pay Range from the previous 1</w:t>
      </w:r>
      <w:r w:rsidRPr="008238E0">
        <w:rPr>
          <w:vertAlign w:val="superscript"/>
        </w:rPr>
        <w:t>st</w:t>
      </w:r>
      <w:r w:rsidRPr="008238E0">
        <w:t xml:space="preserve"> September and will be placed onto Point 1 of the Upper Pay Range. </w:t>
      </w:r>
    </w:p>
    <w:p w14:paraId="38AA49DE" w14:textId="77777777" w:rsidR="008238E0" w:rsidRPr="008238E0" w:rsidRDefault="008238E0" w:rsidP="008238E0">
      <w:r w:rsidRPr="008238E0">
        <w:lastRenderedPageBreak/>
        <w:t>With effect from 1</w:t>
      </w:r>
      <w:r w:rsidRPr="008238E0">
        <w:rPr>
          <w:vertAlign w:val="superscript"/>
        </w:rPr>
        <w:t>st</w:t>
      </w:r>
      <w:r w:rsidRPr="008238E0">
        <w:t xml:space="preserve"> September 2025 the Governing Body will determine the school’s own reference points. Consideration will be given to issues of equality and equal pay. The pay scale for Upper Pay Range from 1</w:t>
      </w:r>
      <w:r w:rsidRPr="008238E0">
        <w:rPr>
          <w:vertAlign w:val="superscript"/>
        </w:rPr>
        <w:t>st</w:t>
      </w:r>
      <w:r w:rsidRPr="008238E0">
        <w:t xml:space="preserve"> September 2025 in this school is:</w:t>
      </w:r>
    </w:p>
    <w:p w14:paraId="7D51E215" w14:textId="3F6FD235" w:rsidR="008238E0" w:rsidRPr="008238E0" w:rsidRDefault="00352890" w:rsidP="00352890">
      <w:r>
        <w:t>The</w:t>
      </w:r>
      <w:r w:rsidR="008238E0" w:rsidRPr="008238E0">
        <w:t xml:space="preserve"> range is:</w:t>
      </w:r>
    </w:p>
    <w:p w14:paraId="495B3C89" w14:textId="3A528836" w:rsidR="008238E0" w:rsidRPr="008238E0" w:rsidRDefault="008238E0" w:rsidP="00352890">
      <w:r w:rsidRPr="008238E0">
        <w:t xml:space="preserve">(Based on School Teachers’ Pay and Conditions Document </w:t>
      </w:r>
      <w:r w:rsidRPr="00E16316">
        <w:t>2025</w:t>
      </w:r>
      <w:r w:rsidRPr="008238E0">
        <w:t>)</w:t>
      </w:r>
    </w:p>
    <w:p w14:paraId="4C2E25D1" w14:textId="3C112D91" w:rsidR="008238E0" w:rsidRPr="008238E0" w:rsidRDefault="008238E0" w:rsidP="00352890">
      <w:r w:rsidRPr="008238E0">
        <w:t>(Minimum)Reference Point 1</w:t>
      </w:r>
      <w:r w:rsidRPr="008238E0">
        <w:tab/>
        <w:t xml:space="preserve"> </w:t>
      </w:r>
      <w:r w:rsidR="00352890">
        <w:tab/>
      </w:r>
      <w:r w:rsidRPr="008238E0">
        <w:t>£47,472</w:t>
      </w:r>
    </w:p>
    <w:p w14:paraId="216D98CC" w14:textId="7A0DF66E" w:rsidR="008238E0" w:rsidRPr="008238E0" w:rsidRDefault="008238E0" w:rsidP="00352890">
      <w:r w:rsidRPr="008238E0">
        <w:t>Reference Point 2</w:t>
      </w:r>
      <w:r w:rsidRPr="008238E0">
        <w:tab/>
      </w:r>
      <w:r w:rsidRPr="008238E0">
        <w:tab/>
        <w:t xml:space="preserve"> </w:t>
      </w:r>
      <w:r w:rsidR="00352890">
        <w:tab/>
      </w:r>
      <w:r w:rsidR="00352890">
        <w:tab/>
      </w:r>
      <w:r w:rsidRPr="008238E0">
        <w:t>£49,232</w:t>
      </w:r>
    </w:p>
    <w:p w14:paraId="77496A8E" w14:textId="402970B9" w:rsidR="008238E0" w:rsidRPr="008238E0" w:rsidRDefault="008238E0" w:rsidP="008238E0">
      <w:r w:rsidRPr="008238E0">
        <w:t>(Maximum)Reference Point 3</w:t>
      </w:r>
      <w:r w:rsidRPr="008238E0">
        <w:tab/>
        <w:t xml:space="preserve"> </w:t>
      </w:r>
      <w:r w:rsidR="00352890">
        <w:tab/>
      </w:r>
      <w:r w:rsidRPr="008238E0">
        <w:t>£51,048</w:t>
      </w:r>
    </w:p>
    <w:p w14:paraId="5689D0AE" w14:textId="77777777" w:rsidR="008238E0" w:rsidRPr="008238E0" w:rsidRDefault="008238E0" w:rsidP="00352890">
      <w:pPr>
        <w:pStyle w:val="Heading1"/>
      </w:pPr>
      <w:bookmarkStart w:id="16" w:name="_Toc213596446"/>
      <w:r w:rsidRPr="008238E0">
        <w:t>Leading Practitioner Teacher posts</w:t>
      </w:r>
      <w:bookmarkEnd w:id="16"/>
    </w:p>
    <w:p w14:paraId="0017903C" w14:textId="77777777" w:rsidR="008238E0" w:rsidRPr="008238E0" w:rsidRDefault="008238E0" w:rsidP="008238E0">
      <w:pPr>
        <w:rPr>
          <w:b/>
        </w:rPr>
      </w:pPr>
      <w:r w:rsidRPr="008238E0">
        <w:rPr>
          <w:b/>
        </w:rPr>
        <w:t>Basic Pay Determination on Appointment</w:t>
      </w:r>
    </w:p>
    <w:p w14:paraId="13B53918" w14:textId="52CF646A" w:rsidR="008238E0" w:rsidRPr="008238E0" w:rsidRDefault="008238E0" w:rsidP="00352890">
      <w:r w:rsidRPr="008238E0">
        <w:t>The Governing Body will take account of the STPCD when determining the role of Leading Practitioner in this school. Additional duties will be set out in the job description of the Leading Practitioner.</w:t>
      </w:r>
    </w:p>
    <w:p w14:paraId="2A5C1667" w14:textId="77777777" w:rsidR="008238E0" w:rsidRPr="008238E0" w:rsidRDefault="008238E0" w:rsidP="00352890">
      <w:r w:rsidRPr="008238E0">
        <w:t>With effect from 1</w:t>
      </w:r>
      <w:r w:rsidRPr="008238E0">
        <w:rPr>
          <w:vertAlign w:val="superscript"/>
        </w:rPr>
        <w:t>st</w:t>
      </w:r>
      <w:r w:rsidRPr="008238E0">
        <w:t xml:space="preserve"> September 2025 the Governing Body will determine the school’s own reference points. Consideration will be given to issues of equality and equal pay. The pay range for Leading Practitioners effective from 1</w:t>
      </w:r>
      <w:r w:rsidRPr="008238E0">
        <w:rPr>
          <w:vertAlign w:val="superscript"/>
        </w:rPr>
        <w:t>st</w:t>
      </w:r>
      <w:r w:rsidRPr="008238E0">
        <w:t xml:space="preserve"> September 2025 in this school is:</w:t>
      </w:r>
    </w:p>
    <w:p w14:paraId="29D4283D" w14:textId="0AF807F0" w:rsidR="008238E0" w:rsidRPr="008238E0" w:rsidRDefault="00352890" w:rsidP="00352890">
      <w:r>
        <w:t>The</w:t>
      </w:r>
      <w:r w:rsidR="008238E0" w:rsidRPr="008238E0">
        <w:t xml:space="preserve"> range is:</w:t>
      </w:r>
    </w:p>
    <w:p w14:paraId="4B187630" w14:textId="77777777" w:rsidR="008238E0" w:rsidRPr="008238E0" w:rsidRDefault="008238E0" w:rsidP="00352890">
      <w:r w:rsidRPr="008238E0">
        <w:t xml:space="preserve">(Based on School Teachers’ Pay and Conditions Document </w:t>
      </w:r>
      <w:r w:rsidRPr="00E16316">
        <w:t>2025</w:t>
      </w:r>
      <w:r w:rsidRPr="008238E0">
        <w:t>)</w:t>
      </w:r>
    </w:p>
    <w:p w14:paraId="047AFAF7" w14:textId="77777777" w:rsidR="008238E0" w:rsidRPr="008238E0" w:rsidRDefault="008238E0" w:rsidP="00352890">
      <w:r w:rsidRPr="008238E0">
        <w:t>Minimum</w:t>
      </w:r>
      <w:r w:rsidRPr="008238E0">
        <w:tab/>
      </w:r>
      <w:r w:rsidRPr="008238E0">
        <w:tab/>
      </w:r>
      <w:r w:rsidRPr="008238E0">
        <w:rPr>
          <w:iCs/>
        </w:rPr>
        <w:t>£52,026</w:t>
      </w:r>
    </w:p>
    <w:p w14:paraId="7CFA7BF1" w14:textId="77777777" w:rsidR="008238E0" w:rsidRPr="008238E0" w:rsidRDefault="008238E0" w:rsidP="00352890">
      <w:r w:rsidRPr="008238E0">
        <w:t>Maximum</w:t>
      </w:r>
      <w:r w:rsidRPr="008238E0">
        <w:rPr>
          <w:iCs/>
        </w:rPr>
        <w:t xml:space="preserve">             £79,092</w:t>
      </w:r>
    </w:p>
    <w:p w14:paraId="3071BED1" w14:textId="77777777" w:rsidR="008238E0" w:rsidRPr="008238E0" w:rsidRDefault="008238E0" w:rsidP="00A30A16">
      <w:pPr>
        <w:pStyle w:val="Heading2"/>
      </w:pPr>
      <w:bookmarkStart w:id="17" w:name="_Toc213596447"/>
      <w:r w:rsidRPr="008238E0">
        <w:t>Pay Progression</w:t>
      </w:r>
      <w:bookmarkEnd w:id="17"/>
      <w:r w:rsidRPr="008238E0">
        <w:t xml:space="preserve"> </w:t>
      </w:r>
    </w:p>
    <w:p w14:paraId="4D31BD9E" w14:textId="6E1DDFE5" w:rsidR="008238E0" w:rsidRPr="008238E0" w:rsidRDefault="008238E0" w:rsidP="00A30A16">
      <w:r w:rsidRPr="008238E0">
        <w:t>The Governing Body will follow the provisions of the STPCD 2025 on 1</w:t>
      </w:r>
      <w:r w:rsidRPr="008238E0">
        <w:rPr>
          <w:vertAlign w:val="superscript"/>
        </w:rPr>
        <w:t>st</w:t>
      </w:r>
      <w:r w:rsidRPr="008238E0">
        <w:t xml:space="preserve"> September 2025 in withdrawing Performance Related Pay and will award a point on the Leading Practitioner scale automatically. Teachers may only be notified that they are not being progressed where they are in formal capability proceedings at the point of determination. This discretion will </w:t>
      </w:r>
      <w:r w:rsidRPr="008238E0">
        <w:lastRenderedPageBreak/>
        <w:t>only be exercised in the context of the Capability Process. There is no provision within the STPCD 2025 for any movement down the pay spine.</w:t>
      </w:r>
    </w:p>
    <w:p w14:paraId="0844278D" w14:textId="587A0D59" w:rsidR="008238E0" w:rsidRPr="008238E0" w:rsidRDefault="008238E0" w:rsidP="00A30A16">
      <w:pPr>
        <w:pStyle w:val="Heading1"/>
      </w:pPr>
      <w:bookmarkStart w:id="18" w:name="_Toc213596448"/>
      <w:r w:rsidRPr="008238E0">
        <w:t>U</w:t>
      </w:r>
      <w:r w:rsidR="00A30A16">
        <w:t>nqualified Teachers</w:t>
      </w:r>
      <w:bookmarkEnd w:id="18"/>
    </w:p>
    <w:p w14:paraId="61967A73" w14:textId="5F0F845B" w:rsidR="008238E0" w:rsidRPr="008238E0" w:rsidRDefault="008238E0" w:rsidP="008238E0">
      <w:r w:rsidRPr="008238E0">
        <w:rPr>
          <w:b/>
        </w:rPr>
        <w:t>Basic Pay Determination on Appointment</w:t>
      </w:r>
    </w:p>
    <w:p w14:paraId="2CA6A4B2" w14:textId="71556EDF" w:rsidR="008238E0" w:rsidRPr="008238E0" w:rsidRDefault="008238E0" w:rsidP="007E0075">
      <w:r w:rsidRPr="008238E0">
        <w:t>The Governing Body will pay any unqualified teacher in accordance with paragraph 17 of the STPCD. The Governing Body will determine where a newly appointed unqualified teacher will enter the scale, having regard to any qualifications or experience they may have, which they consider to be of value. The pay committee will consider whether it wishes to pay an additional allowance, in accordance with the STPCD.</w:t>
      </w:r>
    </w:p>
    <w:p w14:paraId="10091855" w14:textId="77777777" w:rsidR="008238E0" w:rsidRPr="008238E0" w:rsidRDefault="008238E0" w:rsidP="007E0075">
      <w:r w:rsidRPr="008238E0">
        <w:t>With effect from 1</w:t>
      </w:r>
      <w:r w:rsidRPr="008238E0">
        <w:rPr>
          <w:vertAlign w:val="superscript"/>
        </w:rPr>
        <w:t>st</w:t>
      </w:r>
      <w:r w:rsidRPr="008238E0">
        <w:t xml:space="preserve"> September 2025, the Governing Body will determine the school’s own reference points. Consideration will be given to issues of equality and equal pay. The pay range for unqualified teachers effective from 1</w:t>
      </w:r>
      <w:r w:rsidRPr="008238E0">
        <w:rPr>
          <w:vertAlign w:val="superscript"/>
        </w:rPr>
        <w:t>st</w:t>
      </w:r>
      <w:r w:rsidRPr="008238E0">
        <w:t xml:space="preserve"> September 2025 in this school is:</w:t>
      </w:r>
    </w:p>
    <w:p w14:paraId="47F73C49" w14:textId="2E1DE97B" w:rsidR="008238E0" w:rsidRPr="00E16316" w:rsidRDefault="007E0075" w:rsidP="007E0075">
      <w:pPr>
        <w:rPr>
          <w:i/>
        </w:rPr>
      </w:pPr>
      <w:r w:rsidRPr="00E16316">
        <w:rPr>
          <w:i/>
        </w:rPr>
        <w:t>The</w:t>
      </w:r>
      <w:r w:rsidR="008238E0" w:rsidRPr="00E16316">
        <w:rPr>
          <w:i/>
        </w:rPr>
        <w:t xml:space="preserve"> range is:</w:t>
      </w:r>
    </w:p>
    <w:p w14:paraId="72D09A54" w14:textId="797EED6C" w:rsidR="008238E0" w:rsidRPr="00E16316" w:rsidRDefault="008238E0" w:rsidP="007E0075">
      <w:pPr>
        <w:rPr>
          <w:iCs/>
        </w:rPr>
      </w:pPr>
      <w:r w:rsidRPr="00E16316">
        <w:rPr>
          <w:iCs/>
        </w:rPr>
        <w:t>(School Teachers’ Pay and Conditions Document 2025)</w:t>
      </w:r>
    </w:p>
    <w:p w14:paraId="47BD723D" w14:textId="1E5152D6" w:rsidR="008238E0" w:rsidRPr="00E16316" w:rsidRDefault="008238E0" w:rsidP="007E0075">
      <w:pPr>
        <w:rPr>
          <w:i/>
        </w:rPr>
      </w:pPr>
      <w:r w:rsidRPr="00E16316">
        <w:rPr>
          <w:iCs/>
        </w:rPr>
        <w:t>(Minimum) Reference Point 1</w:t>
      </w:r>
      <w:r w:rsidRPr="00E16316">
        <w:rPr>
          <w:iCs/>
        </w:rPr>
        <w:tab/>
      </w:r>
      <w:r w:rsidRPr="00E16316">
        <w:rPr>
          <w:i/>
        </w:rPr>
        <w:t xml:space="preserve"> </w:t>
      </w:r>
      <w:r w:rsidR="007E0075" w:rsidRPr="00E16316">
        <w:rPr>
          <w:i/>
        </w:rPr>
        <w:tab/>
      </w:r>
      <w:r w:rsidRPr="00E16316">
        <w:rPr>
          <w:iCs/>
        </w:rPr>
        <w:t>£22,601</w:t>
      </w:r>
    </w:p>
    <w:p w14:paraId="49D47363" w14:textId="30E38E05" w:rsidR="008238E0" w:rsidRPr="00E16316" w:rsidRDefault="008238E0" w:rsidP="007E0075">
      <w:pPr>
        <w:rPr>
          <w:i/>
        </w:rPr>
      </w:pPr>
      <w:r w:rsidRPr="00E16316">
        <w:rPr>
          <w:iCs/>
        </w:rPr>
        <w:t>Reference Point 2</w:t>
      </w:r>
      <w:r w:rsidRPr="00E16316">
        <w:rPr>
          <w:iCs/>
        </w:rPr>
        <w:tab/>
      </w:r>
      <w:r w:rsidRPr="00E16316">
        <w:rPr>
          <w:i/>
        </w:rPr>
        <w:tab/>
        <w:t xml:space="preserve"> </w:t>
      </w:r>
      <w:r w:rsidR="007E0075" w:rsidRPr="00E16316">
        <w:rPr>
          <w:i/>
        </w:rPr>
        <w:tab/>
      </w:r>
      <w:r w:rsidR="007E0075" w:rsidRPr="00E16316">
        <w:rPr>
          <w:i/>
        </w:rPr>
        <w:tab/>
      </w:r>
      <w:r w:rsidRPr="00E16316">
        <w:rPr>
          <w:iCs/>
        </w:rPr>
        <w:t>£25,193</w:t>
      </w:r>
    </w:p>
    <w:p w14:paraId="765B8603" w14:textId="08E5C474" w:rsidR="008238E0" w:rsidRPr="00E16316" w:rsidRDefault="008238E0" w:rsidP="007E0075">
      <w:pPr>
        <w:rPr>
          <w:i/>
        </w:rPr>
      </w:pPr>
      <w:r w:rsidRPr="00E16316">
        <w:rPr>
          <w:iCs/>
        </w:rPr>
        <w:t>Reference Point 3</w:t>
      </w:r>
      <w:r w:rsidRPr="00E16316">
        <w:rPr>
          <w:iCs/>
        </w:rPr>
        <w:tab/>
      </w:r>
      <w:r w:rsidRPr="00E16316">
        <w:rPr>
          <w:i/>
        </w:rPr>
        <w:tab/>
        <w:t xml:space="preserve"> </w:t>
      </w:r>
      <w:r w:rsidR="007E0075" w:rsidRPr="00E16316">
        <w:rPr>
          <w:i/>
        </w:rPr>
        <w:tab/>
      </w:r>
      <w:r w:rsidR="007E0075" w:rsidRPr="00E16316">
        <w:rPr>
          <w:i/>
        </w:rPr>
        <w:tab/>
      </w:r>
      <w:r w:rsidRPr="00E16316">
        <w:rPr>
          <w:iCs/>
        </w:rPr>
        <w:t>£27,785</w:t>
      </w:r>
    </w:p>
    <w:p w14:paraId="30311442" w14:textId="46E07D58" w:rsidR="008238E0" w:rsidRPr="00E16316" w:rsidRDefault="008238E0" w:rsidP="007E0075">
      <w:pPr>
        <w:rPr>
          <w:i/>
        </w:rPr>
      </w:pPr>
      <w:r w:rsidRPr="00E16316">
        <w:rPr>
          <w:iCs/>
        </w:rPr>
        <w:t>Reference Point 4</w:t>
      </w:r>
      <w:r w:rsidRPr="00E16316">
        <w:rPr>
          <w:iCs/>
        </w:rPr>
        <w:tab/>
      </w:r>
      <w:r w:rsidRPr="00E16316">
        <w:rPr>
          <w:i/>
        </w:rPr>
        <w:tab/>
        <w:t xml:space="preserve"> </w:t>
      </w:r>
      <w:r w:rsidR="007E0075" w:rsidRPr="00E16316">
        <w:rPr>
          <w:i/>
        </w:rPr>
        <w:tab/>
      </w:r>
      <w:r w:rsidR="007E0075" w:rsidRPr="00E16316">
        <w:rPr>
          <w:i/>
        </w:rPr>
        <w:tab/>
      </w:r>
      <w:r w:rsidRPr="00E16316">
        <w:rPr>
          <w:iCs/>
        </w:rPr>
        <w:t>£30,071</w:t>
      </w:r>
    </w:p>
    <w:p w14:paraId="65E2E27E" w14:textId="78D825F8" w:rsidR="008238E0" w:rsidRPr="00E16316" w:rsidRDefault="008238E0" w:rsidP="007E0075">
      <w:pPr>
        <w:rPr>
          <w:i/>
        </w:rPr>
      </w:pPr>
      <w:r w:rsidRPr="00E16316">
        <w:rPr>
          <w:iCs/>
        </w:rPr>
        <w:t>Reference Point 5</w:t>
      </w:r>
      <w:r w:rsidRPr="00E16316">
        <w:rPr>
          <w:iCs/>
        </w:rPr>
        <w:tab/>
      </w:r>
      <w:r w:rsidRPr="00E16316">
        <w:rPr>
          <w:i/>
        </w:rPr>
        <w:tab/>
        <w:t xml:space="preserve"> </w:t>
      </w:r>
      <w:r w:rsidR="007E0075" w:rsidRPr="00E16316">
        <w:rPr>
          <w:i/>
        </w:rPr>
        <w:tab/>
      </w:r>
      <w:r w:rsidR="007E0075" w:rsidRPr="00E16316">
        <w:rPr>
          <w:i/>
        </w:rPr>
        <w:tab/>
      </w:r>
      <w:r w:rsidRPr="00E16316">
        <w:rPr>
          <w:iCs/>
        </w:rPr>
        <w:t>£32,667</w:t>
      </w:r>
    </w:p>
    <w:p w14:paraId="4C17F6A8" w14:textId="045E9977" w:rsidR="008238E0" w:rsidRPr="00E16316" w:rsidRDefault="008238E0" w:rsidP="00E16316">
      <w:pPr>
        <w:rPr>
          <w:iCs/>
        </w:rPr>
      </w:pPr>
      <w:r w:rsidRPr="00E16316">
        <w:t>(Maximum) Reference Point 6)</w:t>
      </w:r>
      <w:r w:rsidR="007E0075" w:rsidRPr="00E16316">
        <w:tab/>
      </w:r>
      <w:r w:rsidRPr="00E16316">
        <w:rPr>
          <w:iCs/>
        </w:rPr>
        <w:t>£35,259</w:t>
      </w:r>
    </w:p>
    <w:p w14:paraId="4E5E60AC" w14:textId="77777777" w:rsidR="008238E0" w:rsidRPr="008238E0" w:rsidRDefault="008238E0" w:rsidP="007E0075">
      <w:pPr>
        <w:pStyle w:val="Heading2"/>
      </w:pPr>
      <w:bookmarkStart w:id="19" w:name="_Toc213596449"/>
      <w:r w:rsidRPr="008238E0">
        <w:t>Progression</w:t>
      </w:r>
      <w:bookmarkEnd w:id="19"/>
    </w:p>
    <w:p w14:paraId="15AF97EE" w14:textId="199B05E3" w:rsidR="008238E0" w:rsidRPr="008238E0" w:rsidRDefault="008238E0" w:rsidP="007E0075">
      <w:r w:rsidRPr="008238E0">
        <w:t>The Governing Body will follow the provisions of the STPCD 2025 on 1</w:t>
      </w:r>
      <w:r w:rsidRPr="008238E0">
        <w:rPr>
          <w:vertAlign w:val="superscript"/>
        </w:rPr>
        <w:t>st</w:t>
      </w:r>
      <w:r w:rsidRPr="008238E0">
        <w:t xml:space="preserve"> September 2025 in withdrawing Performance Related Pay and will award a point on the Unqualified Teachers scale automatically. Unqualified Teachers may only be notified that they are not being progressed where they are in formal capability proceedings at the point of determination. This discretion will only be exercised in the context of the Capability </w:t>
      </w:r>
      <w:r w:rsidRPr="008238E0">
        <w:lastRenderedPageBreak/>
        <w:t xml:space="preserve">Process. There is no provision within the STPCD 2025 for any movement down the pay spine. Additional allowances for unqualified teachers can be determined as in </w:t>
      </w:r>
      <w:r w:rsidRPr="00E16316">
        <w:t xml:space="preserve">paragraph </w:t>
      </w:r>
      <w:r w:rsidR="00E16316" w:rsidRPr="00E16316">
        <w:t>16</w:t>
      </w:r>
      <w:r w:rsidRPr="00E16316">
        <w:t>.</w:t>
      </w:r>
    </w:p>
    <w:p w14:paraId="0C643917" w14:textId="77777777" w:rsidR="008238E0" w:rsidRPr="008238E0" w:rsidRDefault="008238E0" w:rsidP="007E0075">
      <w:pPr>
        <w:pStyle w:val="Heading1"/>
      </w:pPr>
      <w:bookmarkStart w:id="20" w:name="_Toc213596450"/>
      <w:r w:rsidRPr="008238E0">
        <w:t>Part Time Teachers</w:t>
      </w:r>
      <w:bookmarkEnd w:id="20"/>
    </w:p>
    <w:p w14:paraId="162B4518" w14:textId="59AFF543" w:rsidR="008238E0" w:rsidRPr="008238E0" w:rsidRDefault="008238E0" w:rsidP="008238E0">
      <w:r w:rsidRPr="008238E0">
        <w:t>Part-time teachers will be paid on a pro-rata basis in relation to a full-time teacher in line with the STPCD 2025 and the Governing Body will provide them with a written statement detailing this. Any additional hours worked in the same role, in agreement with the part-time teacher, will be paid at the same rate.</w:t>
      </w:r>
    </w:p>
    <w:p w14:paraId="150678C5" w14:textId="33B53410" w:rsidR="008238E0" w:rsidRPr="008238E0" w:rsidRDefault="008238E0" w:rsidP="007E0075">
      <w:r w:rsidRPr="008238E0">
        <w:t>Part-time teachers will not be required</w:t>
      </w:r>
      <w:r w:rsidRPr="008238E0">
        <w:rPr>
          <w:u w:val="single"/>
        </w:rPr>
        <w:t xml:space="preserve"> </w:t>
      </w:r>
      <w:r w:rsidRPr="008238E0">
        <w:t xml:space="preserve">to work or attend non-pupil days, or parts of days, on days they do not normally work. It will be, however, open to a teacher to attend non-pupil days by </w:t>
      </w:r>
      <w:r w:rsidRPr="008238E0">
        <w:rPr>
          <w:u w:val="single"/>
        </w:rPr>
        <w:t>mutual agreement</w:t>
      </w:r>
      <w:r w:rsidRPr="008238E0">
        <w:t xml:space="preserve"> with the Head Teacher and this will be paid.  </w:t>
      </w:r>
    </w:p>
    <w:p w14:paraId="3453E93F" w14:textId="77777777" w:rsidR="008238E0" w:rsidRPr="008238E0" w:rsidRDefault="008238E0" w:rsidP="007E0075">
      <w:pPr>
        <w:pStyle w:val="Heading1"/>
      </w:pPr>
      <w:bookmarkStart w:id="21" w:name="_Toc213596451"/>
      <w:r w:rsidRPr="008238E0">
        <w:t>Short Notice/Supply Teachers</w:t>
      </w:r>
      <w:bookmarkEnd w:id="21"/>
    </w:p>
    <w:p w14:paraId="1227DAE6" w14:textId="77777777" w:rsidR="008238E0" w:rsidRPr="008238E0" w:rsidRDefault="008238E0" w:rsidP="007E0075">
      <w:r w:rsidRPr="008238E0">
        <w:t>Teachers employed on a day-to-day or other short notice basis will be paid on a daily basis calculated on the assumption that a full working year consists of 195 days: periods of employment for less than a day being calculated pro-rata.</w:t>
      </w:r>
    </w:p>
    <w:p w14:paraId="1DAD21DE" w14:textId="239B8065" w:rsidR="008238E0" w:rsidRPr="008238E0" w:rsidRDefault="008238E0" w:rsidP="008238E0">
      <w:r w:rsidRPr="008238E0">
        <w:t>A teacher to whom this applies and who is employed by the same authority throughout a period of 12 months beginning in August or September must not be paid more by way of remuneration in respect of that period than would have been paid had the teacher been in regular employment throughout the period.</w:t>
      </w:r>
    </w:p>
    <w:p w14:paraId="15F8FAF9" w14:textId="77777777" w:rsidR="008238E0" w:rsidRPr="008238E0" w:rsidRDefault="008238E0" w:rsidP="007E0075">
      <w:pPr>
        <w:pStyle w:val="Heading1"/>
      </w:pPr>
      <w:bookmarkStart w:id="22" w:name="_Toc213596452"/>
      <w:r w:rsidRPr="008238E0">
        <w:t>Pay increases arising from changes to the STPCD</w:t>
      </w:r>
      <w:bookmarkEnd w:id="22"/>
    </w:p>
    <w:p w14:paraId="7F99E678" w14:textId="76764DC4" w:rsidR="008238E0" w:rsidRPr="008238E0" w:rsidRDefault="008238E0" w:rsidP="008238E0">
      <w:r w:rsidRPr="008238E0">
        <w:t>All teachers are paid in accordance with the statutory provisions of the School Teachers’ Pay and Conditions Document 2025 and should be aware that this is updated from time to time. Pay increases resulting from the annual School Teachers’ Review Body Report and within the School Teachers’ Pay and Conditions Document will be applied to all pay scale points within the school from 1</w:t>
      </w:r>
      <w:r w:rsidRPr="008238E0">
        <w:rPr>
          <w:vertAlign w:val="superscript"/>
        </w:rPr>
        <w:t>st</w:t>
      </w:r>
      <w:r w:rsidRPr="008238E0">
        <w:t xml:space="preserve"> September 2025.</w:t>
      </w:r>
    </w:p>
    <w:p w14:paraId="4E2B750A" w14:textId="77777777" w:rsidR="008238E0" w:rsidRPr="008238E0" w:rsidRDefault="008238E0" w:rsidP="007E0075">
      <w:pPr>
        <w:pStyle w:val="Heading1"/>
      </w:pPr>
      <w:bookmarkStart w:id="23" w:name="_Toc213596453"/>
      <w:r w:rsidRPr="008238E0">
        <w:lastRenderedPageBreak/>
        <w:t>Allowances and Payments</w:t>
      </w:r>
      <w:bookmarkEnd w:id="23"/>
    </w:p>
    <w:p w14:paraId="7435ECC0" w14:textId="77777777" w:rsidR="008238E0" w:rsidRPr="008238E0" w:rsidRDefault="008238E0" w:rsidP="007E0075">
      <w:r w:rsidRPr="008238E0">
        <w:t>Teachers on the Main Pay Range or the Upper Pay Range may be awarded the following:</w:t>
      </w:r>
    </w:p>
    <w:p w14:paraId="53C88613" w14:textId="77777777" w:rsidR="008238E0" w:rsidRPr="008238E0" w:rsidRDefault="008238E0" w:rsidP="007E0075">
      <w:pPr>
        <w:pStyle w:val="Heading2"/>
      </w:pPr>
      <w:bookmarkStart w:id="24" w:name="_Toc213596454"/>
      <w:r w:rsidRPr="008238E0">
        <w:t>Teaching and Learning Responsibility Payments (TLRs)</w:t>
      </w:r>
      <w:bookmarkEnd w:id="24"/>
    </w:p>
    <w:p w14:paraId="4ECC5859" w14:textId="77777777" w:rsidR="008238E0" w:rsidRPr="008238E0" w:rsidRDefault="008238E0" w:rsidP="007E0075">
      <w:pPr>
        <w:rPr>
          <w:iCs/>
        </w:rPr>
      </w:pPr>
      <w:r w:rsidRPr="008238E0">
        <w:t xml:space="preserve">The Governing Body can award a TLR </w:t>
      </w:r>
      <w:r w:rsidRPr="008238E0">
        <w:rPr>
          <w:iCs/>
        </w:rPr>
        <w:t xml:space="preserve">payment to a classroom teacher for undertaking a sustained additional responsibility, </w:t>
      </w:r>
      <w:r w:rsidRPr="008238E0">
        <w:t>for the purpose of ensuring the continued delivery of high-quality teaching and learning and for which the teacher is made accountable.</w:t>
      </w:r>
      <w:r w:rsidRPr="008238E0">
        <w:rPr>
          <w:iCs/>
        </w:rPr>
        <w:t xml:space="preserve"> </w:t>
      </w:r>
    </w:p>
    <w:p w14:paraId="1066392F" w14:textId="0F430202" w:rsidR="008238E0" w:rsidRPr="00840C8C" w:rsidRDefault="008238E0" w:rsidP="008238E0">
      <w:pPr>
        <w:rPr>
          <w:bCs/>
          <w:iCs/>
        </w:rPr>
      </w:pPr>
      <w:r w:rsidRPr="00840C8C">
        <w:rPr>
          <w:bCs/>
          <w:iCs/>
        </w:rPr>
        <w:t>TLR1: The annual value of a TLR1 must be no less than £10,174 and no greater than £17,216.</w:t>
      </w:r>
    </w:p>
    <w:p w14:paraId="3CAC744D" w14:textId="40D0A008" w:rsidR="008238E0" w:rsidRPr="008238E0" w:rsidRDefault="008238E0" w:rsidP="008238E0">
      <w:pPr>
        <w:rPr>
          <w:bCs/>
          <w:iCs/>
        </w:rPr>
      </w:pPr>
      <w:r w:rsidRPr="00840C8C">
        <w:rPr>
          <w:bCs/>
          <w:iCs/>
        </w:rPr>
        <w:t xml:space="preserve">TLR 2: The annual value of a TLR2 must be no less than £3,527 and no greater than </w:t>
      </w:r>
      <w:r w:rsidRPr="00840C8C">
        <w:rPr>
          <w:bCs/>
        </w:rPr>
        <w:t>£</w:t>
      </w:r>
      <w:r w:rsidRPr="00840C8C">
        <w:rPr>
          <w:bCs/>
          <w:iCs/>
        </w:rPr>
        <w:t>8,611.</w:t>
      </w:r>
    </w:p>
    <w:p w14:paraId="3EF6789A" w14:textId="77777777" w:rsidR="008238E0" w:rsidRPr="008238E0" w:rsidRDefault="008238E0" w:rsidP="008238E0">
      <w:r w:rsidRPr="008238E0">
        <w:rPr>
          <w:bCs/>
        </w:rPr>
        <w:t>The Governing Body</w:t>
      </w:r>
      <w:r w:rsidRPr="008238E0">
        <w:t xml:space="preserve"> </w:t>
      </w:r>
      <w:bookmarkStart w:id="25" w:name="_Hlk205900466"/>
      <w:r w:rsidRPr="008238E0">
        <w:t>may award a fixed-term third TLR (TLR3) to a classroom teacher for clearly time-limited school improvement projects, or one-off externally driven responsibilities. The annual value of an individual TLR3 must be no less than £702 and no greater than £3,478. The duration of the fixed-term must be established at the outset and payment should be made on a monthly basis for the duration of the fixed-term.</w:t>
      </w:r>
      <w:bookmarkEnd w:id="25"/>
    </w:p>
    <w:p w14:paraId="107D827E" w14:textId="77777777" w:rsidR="008238E0" w:rsidRPr="008238E0" w:rsidRDefault="008238E0" w:rsidP="007E0075">
      <w:r w:rsidRPr="008238E0">
        <w:t xml:space="preserve">Although a teacher cannot hold a TLR1 and a TLR2 concurrently, a teacher in receipt of either a TLR1 or a TLR2 may also hold a TLR3. </w:t>
      </w:r>
    </w:p>
    <w:p w14:paraId="3A03C762" w14:textId="77777777" w:rsidR="008238E0" w:rsidRPr="008238E0" w:rsidRDefault="008238E0" w:rsidP="007E0075">
      <w:bookmarkStart w:id="26" w:name="_Hlk117848253"/>
      <w:r w:rsidRPr="008238E0">
        <w:t>Before awarding a TLR1, the relevant body must be satisfied that the sustained, additional responsibility includes line management responsibility for a significant number of people.</w:t>
      </w:r>
    </w:p>
    <w:p w14:paraId="3E04C980" w14:textId="77777777" w:rsidR="008238E0" w:rsidRPr="008238E0" w:rsidRDefault="008238E0" w:rsidP="007E0075">
      <w:pPr>
        <w:rPr>
          <w:bCs/>
        </w:rPr>
      </w:pPr>
      <w:bookmarkStart w:id="27" w:name="_Hlk205900498"/>
      <w:r w:rsidRPr="008238E0">
        <w:t>From 1st September 2025, relevant bodies may determine the value of any existing or new TLR1 and TLR2 payment in accordance with the pro rata principle that is in accordance with a pro-rata principle that is based on the proportion of the TLR responsibility the teacher is undertaking i.e. the proportion of the full-time equivalent duty.  Where a part-time teacher is undertaking a TLR1 or TLR 2, relevant bodies are no longer mandated to utilise the pro-rata principle (as defined at paragraph 40.1) when determining the value of the TLR1 or TLR 2 payment.    For the avoidance of doubt, relevant bodies must act fairly and appropriately when determining the value of a TLR1 or TLR2 payment.  Please refer to Section 3, paragraph 50 and 51 for further guidance.</w:t>
      </w:r>
      <w:bookmarkStart w:id="28" w:name="_Hlk205900506"/>
      <w:bookmarkEnd w:id="27"/>
    </w:p>
    <w:p w14:paraId="58B3179A" w14:textId="77777777" w:rsidR="008238E0" w:rsidRPr="008238E0" w:rsidRDefault="008238E0" w:rsidP="007E0075">
      <w:pPr>
        <w:rPr>
          <w:bCs/>
        </w:rPr>
      </w:pPr>
      <w:r w:rsidRPr="008238E0">
        <w:lastRenderedPageBreak/>
        <w:t>From 1</w:t>
      </w:r>
      <w:r w:rsidRPr="008238E0">
        <w:rPr>
          <w:vertAlign w:val="superscript"/>
        </w:rPr>
        <w:t>st</w:t>
      </w:r>
      <w:r w:rsidRPr="008238E0">
        <w:t xml:space="preserve"> September 2026, it will become a requirement that relevant bodies determine the value of any existing or new TLR1 and TLR 2 payment based on the proportion of the TLR responsibility the teacher is undertaking i.e. the proportion of the full-time equivalent duty.</w:t>
      </w:r>
      <w:bookmarkStart w:id="29" w:name="_Hlk205900516"/>
      <w:bookmarkEnd w:id="28"/>
    </w:p>
    <w:p w14:paraId="699D628F" w14:textId="77777777" w:rsidR="008238E0" w:rsidRPr="008238E0" w:rsidRDefault="008238E0" w:rsidP="007E0075">
      <w:pPr>
        <w:rPr>
          <w:bCs/>
        </w:rPr>
      </w:pPr>
      <w:r w:rsidRPr="008238E0">
        <w:t>The pro-rata principle does not apply to any TLR3 award.</w:t>
      </w:r>
      <w:bookmarkEnd w:id="29"/>
    </w:p>
    <w:p w14:paraId="55DAEC34" w14:textId="77777777" w:rsidR="008238E0" w:rsidRPr="008238E0" w:rsidRDefault="008238E0" w:rsidP="007E0075">
      <w:pPr>
        <w:pStyle w:val="Heading1"/>
      </w:pPr>
      <w:bookmarkStart w:id="30" w:name="_Toc213596455"/>
      <w:bookmarkEnd w:id="26"/>
      <w:r w:rsidRPr="008238E0">
        <w:t>Special Needs Allowance</w:t>
      </w:r>
      <w:bookmarkEnd w:id="30"/>
    </w:p>
    <w:p w14:paraId="4AA46214" w14:textId="77777777" w:rsidR="008238E0" w:rsidRPr="008238E0" w:rsidRDefault="008238E0" w:rsidP="007E0075">
      <w:r w:rsidRPr="008238E0">
        <w:t xml:space="preserve">The Governing Body will award SEN allowances in accordance with the criteria and provisions set out in the STPCD 2025. </w:t>
      </w:r>
    </w:p>
    <w:p w14:paraId="1F537548" w14:textId="77777777" w:rsidR="008238E0" w:rsidRPr="008238E0" w:rsidRDefault="008238E0" w:rsidP="007E0075">
      <w:r w:rsidRPr="008238E0">
        <w:t>The Governing Body will award an SEN spot value allowance on a range of between £2,787 and £5,497 to any classroom teacher who meets the criteria as set out in the STPCD 2025.</w:t>
      </w:r>
    </w:p>
    <w:p w14:paraId="6BB114A8" w14:textId="77777777" w:rsidR="008E2209" w:rsidRDefault="008238E0" w:rsidP="007E0075">
      <w:r w:rsidRPr="008238E0">
        <w:t>The value of SEN allowances to be paid at the school will be:</w:t>
      </w:r>
    </w:p>
    <w:p w14:paraId="727D8AD8" w14:textId="0B06C606" w:rsidR="008E2209" w:rsidRDefault="008E2209" w:rsidP="007E0075">
      <w:r>
        <w:t>SEN1</w:t>
      </w:r>
      <w:r>
        <w:tab/>
      </w:r>
      <w:r>
        <w:tab/>
        <w:t>£2,787</w:t>
      </w:r>
    </w:p>
    <w:p w14:paraId="669739E2" w14:textId="44A9D4F5" w:rsidR="008E2209" w:rsidRDefault="008E2209" w:rsidP="007E0075">
      <w:r>
        <w:t>SEN2</w:t>
      </w:r>
      <w:r>
        <w:tab/>
      </w:r>
      <w:r>
        <w:tab/>
        <w:t>£5,497</w:t>
      </w:r>
    </w:p>
    <w:p w14:paraId="27A1A902" w14:textId="74494D85" w:rsidR="008238E0" w:rsidRPr="005800A4" w:rsidRDefault="008238E0" w:rsidP="008238E0">
      <w:pPr>
        <w:pStyle w:val="Heading1"/>
      </w:pPr>
      <w:bookmarkStart w:id="31" w:name="_Toc213596456"/>
      <w:r w:rsidRPr="008238E0">
        <w:t xml:space="preserve">Allowance </w:t>
      </w:r>
      <w:r w:rsidR="007E0075">
        <w:t>P</w:t>
      </w:r>
      <w:r w:rsidRPr="008238E0">
        <w:t xml:space="preserve">ayable to </w:t>
      </w:r>
      <w:r w:rsidR="007E0075">
        <w:t>U</w:t>
      </w:r>
      <w:r w:rsidRPr="008238E0">
        <w:t>nqualified Teachers</w:t>
      </w:r>
      <w:bookmarkEnd w:id="31"/>
    </w:p>
    <w:p w14:paraId="7117CD28" w14:textId="4B70D719" w:rsidR="008238E0" w:rsidRPr="008238E0" w:rsidRDefault="008238E0" w:rsidP="008238E0">
      <w:pPr>
        <w:rPr>
          <w:b/>
          <w:bCs/>
        </w:rPr>
      </w:pPr>
      <w:r w:rsidRPr="008238E0">
        <w:t xml:space="preserve">The relevant body may determine that such additional allowance as it considers appropriate is to be paid to an unqualified teacher where it considers, in the context of its staffing structure and pay policy, that the teacher has: </w:t>
      </w:r>
    </w:p>
    <w:p w14:paraId="56C5B308" w14:textId="395D6599" w:rsidR="00301BEC" w:rsidRPr="008238E0" w:rsidRDefault="008238E0" w:rsidP="00301BEC">
      <w:pPr>
        <w:pStyle w:val="ListBullet"/>
      </w:pPr>
      <w:r w:rsidRPr="008238E0">
        <w:t>taken on a sustained additional responsibility which:</w:t>
      </w:r>
    </w:p>
    <w:p w14:paraId="10E0DAAC" w14:textId="50B69488" w:rsidR="008238E0" w:rsidRPr="00301BEC" w:rsidRDefault="008238E0" w:rsidP="00301BEC">
      <w:pPr>
        <w:pStyle w:val="ListBulletindent"/>
      </w:pPr>
      <w:r w:rsidRPr="00301BEC">
        <w:t xml:space="preserve">is focused on teaching and learning; and </w:t>
      </w:r>
    </w:p>
    <w:p w14:paraId="1D31AFC9" w14:textId="31C1A3BE" w:rsidR="008238E0" w:rsidRPr="00301BEC" w:rsidRDefault="008238E0" w:rsidP="00301BEC">
      <w:pPr>
        <w:pStyle w:val="ListBulletindent"/>
      </w:pPr>
      <w:r w:rsidRPr="00301BEC">
        <w:t xml:space="preserve">requires the exercise of a teacher’s professional skills and judgment. </w:t>
      </w:r>
    </w:p>
    <w:p w14:paraId="3634D4D8" w14:textId="77777777" w:rsidR="005800A4" w:rsidRDefault="008238E0" w:rsidP="00301BEC">
      <w:r w:rsidRPr="008238E0">
        <w:t xml:space="preserve">and </w:t>
      </w:r>
    </w:p>
    <w:p w14:paraId="2273C1BF" w14:textId="414604D9" w:rsidR="008238E0" w:rsidRPr="005800A4" w:rsidRDefault="008238E0" w:rsidP="005800A4">
      <w:pPr>
        <w:pStyle w:val="ListBullet"/>
      </w:pPr>
      <w:r w:rsidRPr="008238E0">
        <w:t>qualifications or experience which bring added value to the role being undertaken.</w:t>
      </w:r>
    </w:p>
    <w:p w14:paraId="4DDC945A" w14:textId="77777777" w:rsidR="008238E0" w:rsidRPr="008238E0" w:rsidRDefault="008238E0" w:rsidP="005800A4">
      <w:pPr>
        <w:pStyle w:val="Heading1"/>
      </w:pPr>
      <w:bookmarkStart w:id="32" w:name="_Toc213596457"/>
      <w:r w:rsidRPr="008238E0">
        <w:t>Acting Allowances</w:t>
      </w:r>
      <w:bookmarkEnd w:id="32"/>
    </w:p>
    <w:p w14:paraId="2234325D" w14:textId="77777777" w:rsidR="008238E0" w:rsidRPr="008238E0" w:rsidRDefault="008238E0" w:rsidP="005800A4">
      <w:r w:rsidRPr="008238E0">
        <w:t xml:space="preserve">If a teacher is assigned and carries out the duties of a member of the Leadership Group, but has not been appointed as an acting Head Teacher, </w:t>
      </w:r>
      <w:r w:rsidRPr="008238E0">
        <w:lastRenderedPageBreak/>
        <w:t>Deputy Head Teacher or Assistant Head Teacher, the Governing Body must decide, within four weeks, whether the teacher should be paid an allowance based upon:</w:t>
      </w:r>
    </w:p>
    <w:p w14:paraId="477CE251" w14:textId="77777777" w:rsidR="008238E0" w:rsidRPr="008238E0" w:rsidRDefault="008238E0" w:rsidP="005800A4">
      <w:pPr>
        <w:pStyle w:val="ListBullet"/>
      </w:pPr>
      <w:r w:rsidRPr="008238E0">
        <w:t>The relevant point within the Leadership Group pay range, as the Governing Body consider appropriate, which must be no lower than the minimum point of the Individual School Range (ISR) or the minimum point within either the Deputy/Assistant Head Teacher range.</w:t>
      </w:r>
    </w:p>
    <w:p w14:paraId="1D0310AC" w14:textId="77777777" w:rsidR="008238E0" w:rsidRPr="008238E0" w:rsidRDefault="008238E0" w:rsidP="005800A4">
      <w:pPr>
        <w:pStyle w:val="ListBullet"/>
      </w:pPr>
      <w:r w:rsidRPr="008238E0">
        <w:t xml:space="preserve">The date from which the allowance will be paid, which can be a date on or after the teacher is first assigned and carries out the duties. </w:t>
      </w:r>
    </w:p>
    <w:p w14:paraId="19A368C2" w14:textId="77777777" w:rsidR="008238E0" w:rsidRPr="008238E0" w:rsidRDefault="008238E0" w:rsidP="005800A4">
      <w:pPr>
        <w:rPr>
          <w:b/>
        </w:rPr>
      </w:pPr>
      <w:r w:rsidRPr="008238E0">
        <w:t>If the Governing Body decide not to pay an allowance but the teacher continues to be assigned and carry out the duties of a member of the Leadership Group, the Governing Body can at any time determine whether or not an allowance will be paid.</w:t>
      </w:r>
    </w:p>
    <w:p w14:paraId="2CF69EE3" w14:textId="77777777" w:rsidR="008238E0" w:rsidRPr="008238E0" w:rsidRDefault="008238E0" w:rsidP="005800A4">
      <w:pPr>
        <w:pStyle w:val="Heading1"/>
      </w:pPr>
      <w:bookmarkStart w:id="33" w:name="_Toc213596458"/>
      <w:r w:rsidRPr="008238E0">
        <w:t>Additional Payments - Continuing professional development outside directed time; Initial Teacher Training activities; and out of school learning activities</w:t>
      </w:r>
      <w:bookmarkEnd w:id="33"/>
    </w:p>
    <w:p w14:paraId="316CA0BE" w14:textId="4565AC22" w:rsidR="008238E0" w:rsidRPr="008238E0" w:rsidRDefault="008238E0" w:rsidP="00301BEC">
      <w:r w:rsidRPr="008238E0">
        <w:t>The relevant body may make such payments as they see fit to a teacher, excluding a Head Teacher, in respect of:</w:t>
      </w:r>
    </w:p>
    <w:p w14:paraId="7B39804A" w14:textId="4705D268" w:rsidR="008238E0" w:rsidRPr="008238E0" w:rsidRDefault="008238E0" w:rsidP="00301BEC">
      <w:pPr>
        <w:pStyle w:val="ListBullet"/>
      </w:pPr>
      <w:r w:rsidRPr="008238E0">
        <w:t xml:space="preserve">continuing professional development undertaken outside the school day. </w:t>
      </w:r>
    </w:p>
    <w:p w14:paraId="3B52C7FB" w14:textId="4CC702E2" w:rsidR="008238E0" w:rsidRPr="008238E0" w:rsidRDefault="008238E0" w:rsidP="00301BEC">
      <w:pPr>
        <w:pStyle w:val="ListBullet"/>
      </w:pPr>
      <w:r w:rsidRPr="008238E0">
        <w:t>activities relating to the provision of Initial Teacher Training as part of the ordinary conduct of the school.</w:t>
      </w:r>
    </w:p>
    <w:p w14:paraId="24B6C930" w14:textId="73FE0578" w:rsidR="008238E0" w:rsidRPr="008238E0" w:rsidRDefault="008238E0" w:rsidP="00301BEC">
      <w:pPr>
        <w:pStyle w:val="ListBullet"/>
      </w:pPr>
      <w:r w:rsidRPr="008238E0">
        <w:t xml:space="preserve">participation in voluntary out-of-school hours learning activity requiring a teacher’s professional judgement, agreed between the teacher and the Head Teacher or, in the case of the Head Teacher, between the Head Teacher and the relevant body. </w:t>
      </w:r>
    </w:p>
    <w:p w14:paraId="26B9932D" w14:textId="59EC5201" w:rsidR="008238E0" w:rsidRPr="008238E0" w:rsidRDefault="008238E0" w:rsidP="00301BEC">
      <w:pPr>
        <w:pStyle w:val="ListBullet"/>
      </w:pPr>
      <w:r w:rsidRPr="008238E0">
        <w:t>additional responsibilities and activities due to, or in respect of, the provision of services by the Head Teacher relating to the raising of educational standards to one or more additional schools. (This does not apply to the provision of services by the Head Teacher to the school in relation to which the Head Teacher has been appointed either on a permanent or temporary basis).</w:t>
      </w:r>
    </w:p>
    <w:p w14:paraId="384FE736" w14:textId="32F0046D" w:rsidR="008238E0" w:rsidRPr="008238E0" w:rsidRDefault="008238E0" w:rsidP="005800A4">
      <w:r w:rsidRPr="008238E0">
        <w:t>The Governing Body/Pay Committee will make additional payments to teachers in accordance with the provisions of the STPCD 2025</w:t>
      </w:r>
      <w:r w:rsidR="008E2209">
        <w:t>, as follows:</w:t>
      </w:r>
      <w:r w:rsidRPr="008238E0">
        <w:t xml:space="preserve"> </w:t>
      </w:r>
    </w:p>
    <w:p w14:paraId="284612C9" w14:textId="6704B715" w:rsidR="008238E0" w:rsidRPr="004C3ADF" w:rsidRDefault="008238E0" w:rsidP="00301BEC">
      <w:pPr>
        <w:numPr>
          <w:ilvl w:val="0"/>
          <w:numId w:val="17"/>
        </w:numPr>
        <w:rPr>
          <w:bCs/>
          <w:i/>
          <w:iCs/>
        </w:rPr>
      </w:pPr>
      <w:r w:rsidRPr="004C3ADF">
        <w:rPr>
          <w:bCs/>
          <w:i/>
          <w:iCs/>
        </w:rPr>
        <w:t xml:space="preserve">payment made on the basis of the teacher's current hourly rate as calculated using      </w:t>
      </w:r>
      <w:r w:rsidRPr="004C3ADF">
        <w:rPr>
          <w:bCs/>
          <w:i/>
          <w:iCs/>
          <w:u w:val="single"/>
        </w:rPr>
        <w:t>annual salary</w:t>
      </w:r>
      <w:r w:rsidRPr="004C3ADF">
        <w:rPr>
          <w:bCs/>
          <w:i/>
          <w:iCs/>
        </w:rPr>
        <w:t xml:space="preserve">   = hourly rate</w:t>
      </w:r>
      <w:r w:rsidR="00301BEC" w:rsidRPr="004C3ADF">
        <w:rPr>
          <w:bCs/>
          <w:i/>
          <w:iCs/>
        </w:rPr>
        <w:br/>
        <w:t xml:space="preserve">                                  </w:t>
      </w:r>
      <w:r w:rsidRPr="004C3ADF">
        <w:rPr>
          <w:bCs/>
          <w:i/>
          <w:iCs/>
        </w:rPr>
        <w:t>126</w:t>
      </w:r>
      <w:r w:rsidR="00301BEC" w:rsidRPr="004C3ADF">
        <w:rPr>
          <w:bCs/>
          <w:i/>
          <w:iCs/>
        </w:rPr>
        <w:t>5</w:t>
      </w:r>
    </w:p>
    <w:p w14:paraId="21E82F1B" w14:textId="250C8561" w:rsidR="008238E0" w:rsidRPr="004C3ADF" w:rsidRDefault="008238E0" w:rsidP="008238E0">
      <w:pPr>
        <w:numPr>
          <w:ilvl w:val="0"/>
          <w:numId w:val="17"/>
        </w:numPr>
        <w:rPr>
          <w:bCs/>
          <w:i/>
          <w:iCs/>
        </w:rPr>
      </w:pPr>
      <w:r w:rsidRPr="004C3ADF">
        <w:rPr>
          <w:bCs/>
          <w:i/>
          <w:iCs/>
        </w:rPr>
        <w:lastRenderedPageBreak/>
        <w:t>a flat rate payment in line with the teacher's level of responsibility and the size of the commitment.)</w:t>
      </w:r>
    </w:p>
    <w:p w14:paraId="0AAEC7DB" w14:textId="4C9FB82A" w:rsidR="008238E0" w:rsidRPr="008238E0" w:rsidRDefault="008238E0" w:rsidP="008238E0">
      <w:pPr>
        <w:rPr>
          <w:b/>
        </w:rPr>
      </w:pPr>
      <w:r w:rsidRPr="008238E0">
        <w:t xml:space="preserve">Payments to full time classroom teachers will only be made in respect of those activities undertaken outside the 1265 hours of directed time and will recognise any preparation time required.   </w:t>
      </w:r>
    </w:p>
    <w:p w14:paraId="20586801" w14:textId="13C02031" w:rsidR="008238E0" w:rsidRPr="008238E0" w:rsidRDefault="008238E0" w:rsidP="008238E0">
      <w:pPr>
        <w:rPr>
          <w:b/>
        </w:rPr>
      </w:pPr>
      <w:r w:rsidRPr="008238E0">
        <w:t xml:space="preserve">The </w:t>
      </w:r>
      <w:r w:rsidR="00301BEC">
        <w:t>B</w:t>
      </w:r>
      <w:r w:rsidRPr="008238E0">
        <w:t>ooster Rate will be applied to qualified and unqualified teachers working in Summer and Easter School.  Rates (September 2025)</w:t>
      </w:r>
    </w:p>
    <w:p w14:paraId="7A9AC20E" w14:textId="77777777" w:rsidR="008238E0" w:rsidRPr="008238E0" w:rsidRDefault="008238E0" w:rsidP="008238E0">
      <w:pPr>
        <w:numPr>
          <w:ilvl w:val="0"/>
          <w:numId w:val="47"/>
        </w:numPr>
        <w:rPr>
          <w:bCs/>
        </w:rPr>
      </w:pPr>
      <w:r w:rsidRPr="008238E0">
        <w:rPr>
          <w:bCs/>
        </w:rPr>
        <w:t>Qualified Teacher (per hour) £39.3090</w:t>
      </w:r>
    </w:p>
    <w:p w14:paraId="1E138F2B" w14:textId="77777777" w:rsidR="008238E0" w:rsidRPr="008238E0" w:rsidRDefault="008238E0" w:rsidP="008238E0">
      <w:pPr>
        <w:numPr>
          <w:ilvl w:val="0"/>
          <w:numId w:val="47"/>
        </w:numPr>
        <w:rPr>
          <w:bCs/>
        </w:rPr>
      </w:pPr>
      <w:r w:rsidRPr="008238E0">
        <w:rPr>
          <w:bCs/>
        </w:rPr>
        <w:t>Unqualified Teacher (per hour) £32.0268</w:t>
      </w:r>
    </w:p>
    <w:p w14:paraId="0C0613FE" w14:textId="454C704F" w:rsidR="008238E0" w:rsidRPr="008238E0" w:rsidRDefault="008238E0" w:rsidP="008238E0">
      <w:pPr>
        <w:numPr>
          <w:ilvl w:val="0"/>
          <w:numId w:val="47"/>
        </w:numPr>
        <w:rPr>
          <w:bCs/>
          <w:iCs/>
        </w:rPr>
      </w:pPr>
      <w:r w:rsidRPr="008238E0">
        <w:rPr>
          <w:bCs/>
          <w:iCs/>
        </w:rPr>
        <w:t>Additional duties outside of the STPCD</w:t>
      </w:r>
    </w:p>
    <w:p w14:paraId="2049CE90" w14:textId="7732113F" w:rsidR="008238E0" w:rsidRPr="008238E0" w:rsidRDefault="008238E0" w:rsidP="008238E0">
      <w:r w:rsidRPr="008238E0">
        <w:t>Teachers and Head Teachers will not be paid twice for the same time worked.</w:t>
      </w:r>
      <w:r w:rsidRPr="008238E0">
        <w:rPr>
          <w:b/>
        </w:rPr>
        <w:t xml:space="preserve"> </w:t>
      </w:r>
      <w:r w:rsidRPr="008238E0">
        <w:t xml:space="preserve">The proportion of any payment for external services that should be paid to the teacher/Head Teacher and the proportion that should be paid to the school will be agreed in advance in accordance with the determinations of the Governing Body. Payment to the individual teacher/Head Teacher will be based on work, including preparation, done outside of normal school/working hours. </w:t>
      </w:r>
    </w:p>
    <w:p w14:paraId="15FDE263" w14:textId="74856398" w:rsidR="008238E0" w:rsidRPr="008238E0" w:rsidRDefault="008238E0" w:rsidP="008238E0">
      <w:pPr>
        <w:rPr>
          <w:b/>
        </w:rPr>
      </w:pPr>
      <w:r w:rsidRPr="008238E0">
        <w:t>Any payment to a Head Teacher under STPCD 2025 will be subject to the overall limit on discretionary payments.</w:t>
      </w:r>
    </w:p>
    <w:p w14:paraId="5C31FCE5" w14:textId="188FBD48" w:rsidR="008238E0" w:rsidRPr="005800A4" w:rsidRDefault="008238E0" w:rsidP="008238E0">
      <w:pPr>
        <w:pStyle w:val="Heading1"/>
      </w:pPr>
      <w:bookmarkStart w:id="34" w:name="_Toc213596459"/>
      <w:r w:rsidRPr="008238E0">
        <w:t xml:space="preserve">Recruitment and </w:t>
      </w:r>
      <w:r w:rsidR="005800A4">
        <w:t>R</w:t>
      </w:r>
      <w:r w:rsidRPr="008238E0">
        <w:t xml:space="preserve">etention </w:t>
      </w:r>
      <w:r w:rsidR="005800A4">
        <w:t>I</w:t>
      </w:r>
      <w:r w:rsidRPr="008238E0">
        <w:t xml:space="preserve">ncentives and </w:t>
      </w:r>
      <w:r w:rsidR="005800A4">
        <w:t>B</w:t>
      </w:r>
      <w:r w:rsidRPr="008238E0">
        <w:t>enefits</w:t>
      </w:r>
      <w:bookmarkEnd w:id="34"/>
    </w:p>
    <w:p w14:paraId="4B812CB2" w14:textId="5D5D1FBD" w:rsidR="008238E0" w:rsidRPr="008238E0" w:rsidRDefault="008238E0" w:rsidP="008238E0">
      <w:pPr>
        <w:rPr>
          <w:b/>
        </w:rPr>
      </w:pPr>
      <w:r w:rsidRPr="008238E0">
        <w:t>The Governing Body will make such payments or provide such other financial assistance, support, or benefits to a teacher as it considers to be necessary as an incentive for the recruitment of new teachers and the retention in their service of existing teachers.</w:t>
      </w:r>
    </w:p>
    <w:p w14:paraId="5207CC5C" w14:textId="09FDF49D" w:rsidR="008238E0" w:rsidRPr="008238E0" w:rsidRDefault="008238E0" w:rsidP="008238E0">
      <w:r w:rsidRPr="008238E0">
        <w:t>No awards for recruitment and retention benefits will be made to a Head Teacher, Deputy, or Assistant Head Teacher, other than as a reimbursement of reasonably incurred housing or relocation costs.</w:t>
      </w:r>
    </w:p>
    <w:p w14:paraId="47046FC0" w14:textId="7B46F68E" w:rsidR="008238E0" w:rsidRPr="008238E0" w:rsidRDefault="008238E0" w:rsidP="008238E0">
      <w:pPr>
        <w:rPr>
          <w:b/>
        </w:rPr>
      </w:pPr>
      <w:r w:rsidRPr="008238E0">
        <w:t>Where the Governing Body is making one or more such payments, or providing such financial assistance, support, or benefits in one or more cases, they will conduct a regular formal review of all such awards. The Governing Body will make clear at the outset the expected duration of any such incentives and benefits, and the review date after which they may be withdrawn.</w:t>
      </w:r>
    </w:p>
    <w:p w14:paraId="021647D7" w14:textId="0F540D1B" w:rsidR="008238E0" w:rsidRPr="005800A4" w:rsidRDefault="008238E0" w:rsidP="008238E0">
      <w:pPr>
        <w:pStyle w:val="Heading1"/>
      </w:pPr>
      <w:bookmarkStart w:id="35" w:name="_Toc213596460"/>
      <w:bookmarkStart w:id="36" w:name="_Hlk117849350"/>
      <w:r w:rsidRPr="008238E0">
        <w:lastRenderedPageBreak/>
        <w:t>Salary Sacrifice Arrangements</w:t>
      </w:r>
      <w:bookmarkEnd w:id="35"/>
    </w:p>
    <w:p w14:paraId="2BCEAEF1" w14:textId="77777777" w:rsidR="008238E0" w:rsidRPr="008238E0" w:rsidRDefault="008238E0" w:rsidP="005800A4">
      <w:pPr>
        <w:rPr>
          <w:b/>
        </w:rPr>
      </w:pPr>
      <w:r w:rsidRPr="008238E0">
        <w:t xml:space="preserve">For the purposes of this paragraph, the term “salary sacrifice arrangement” means any arrangement under which the teacher gives up the right to receive part of the teacher’s gross salary in return for the employer’s agreement to provide a benefit-in-kind under any of the following schemes: </w:t>
      </w:r>
    </w:p>
    <w:p w14:paraId="331A10FF" w14:textId="1B3B5257" w:rsidR="008238E0" w:rsidRPr="008238E0" w:rsidRDefault="008238E0" w:rsidP="00301BEC">
      <w:pPr>
        <w:pStyle w:val="ListBullet"/>
      </w:pPr>
      <w:r w:rsidRPr="008238E0">
        <w:t xml:space="preserve">a childcare voucher or other childcare benefit scheme. </w:t>
      </w:r>
    </w:p>
    <w:p w14:paraId="0A0ACF05" w14:textId="7370472F" w:rsidR="008238E0" w:rsidRPr="008238E0" w:rsidRDefault="008238E0" w:rsidP="00301BEC">
      <w:pPr>
        <w:pStyle w:val="ListBullet"/>
      </w:pPr>
      <w:r w:rsidRPr="008238E0">
        <w:t xml:space="preserve">a cycle or cyclist’s safety equipment scheme. </w:t>
      </w:r>
    </w:p>
    <w:p w14:paraId="3F087E24" w14:textId="37FC91A0" w:rsidR="008238E0" w:rsidRPr="008238E0" w:rsidRDefault="008238E0" w:rsidP="00301BEC">
      <w:pPr>
        <w:pStyle w:val="ListBullet"/>
      </w:pPr>
      <w:r w:rsidRPr="008238E0">
        <w:t>or a mobile telephone scheme entered into on or before 5 April 2017 (except that a salary sacrifice arrangement for a mobile telephone scheme will only be covered by the provisions of this paragraph up until 6 April 2018, and that benefit-in-kind is exempt from income tax – the Income Tax (Earnings and Pensions) Act 2013 (c.1) provides that no liability to income tax arises in respect of the provision for an employee of any of these benefits-in-kind where the specified conditions are met.</w:t>
      </w:r>
    </w:p>
    <w:p w14:paraId="6762A352" w14:textId="7185B003" w:rsidR="008238E0" w:rsidRPr="008238E0" w:rsidRDefault="008238E0" w:rsidP="008238E0">
      <w:pPr>
        <w:rPr>
          <w:b/>
        </w:rPr>
      </w:pPr>
      <w:r w:rsidRPr="008238E0">
        <w:t>Where the employer operates a salary sacrifice arrangement, the teacher may participate in any such arrangement and the teacher’s gross salary may be reduced accordingly for the duration of such participation.</w:t>
      </w:r>
    </w:p>
    <w:p w14:paraId="4E2078C0" w14:textId="77777777" w:rsidR="008238E0" w:rsidRPr="008238E0" w:rsidRDefault="008238E0" w:rsidP="005800A4">
      <w:pPr>
        <w:rPr>
          <w:b/>
        </w:rPr>
      </w:pPr>
      <w:r w:rsidRPr="008238E0">
        <w:t>Participation in any salary sacrifice arrangement has no effect upon the determination of any safeguarded sum to which the teacher may be entitled under any provision of the STPCD 2025.</w:t>
      </w:r>
    </w:p>
    <w:p w14:paraId="1025BA43" w14:textId="3F173D29" w:rsidR="008238E0" w:rsidRPr="005800A4" w:rsidRDefault="008238E0" w:rsidP="008238E0">
      <w:pPr>
        <w:pStyle w:val="Heading1"/>
      </w:pPr>
      <w:bookmarkStart w:id="37" w:name="_Toc213596461"/>
      <w:bookmarkStart w:id="38" w:name="_Hlk118201967"/>
      <w:bookmarkEnd w:id="36"/>
      <w:r w:rsidRPr="008238E0">
        <w:t>S</w:t>
      </w:r>
      <w:r w:rsidR="005800A4">
        <w:t>upport Staff</w:t>
      </w:r>
      <w:bookmarkEnd w:id="37"/>
    </w:p>
    <w:p w14:paraId="1EE6E830" w14:textId="376D10D4" w:rsidR="008238E0" w:rsidRPr="008238E0" w:rsidRDefault="008238E0" w:rsidP="00301BEC">
      <w:pPr>
        <w:rPr>
          <w:b/>
        </w:rPr>
      </w:pPr>
      <w:r w:rsidRPr="008238E0">
        <w:t xml:space="preserve">The </w:t>
      </w:r>
      <w:r w:rsidR="005800A4">
        <w:t>G</w:t>
      </w:r>
      <w:r w:rsidRPr="008238E0">
        <w:t xml:space="preserve">overning </w:t>
      </w:r>
      <w:r w:rsidR="005800A4">
        <w:t>B</w:t>
      </w:r>
      <w:r w:rsidRPr="008238E0">
        <w:t>ody notes its powers to determine the pay of support staff in accordance with paragraph 17 and 29 of the School Staffing (England) Regulations 2009 and Chapter 7 of the associated guidance. The Governing Body will determine the pay grade of support staff on appointment in accordance with the scale of grades currently applicable in relation to employment with the Local Authority, which the Governing Body consider appropriate for the post. In reaching its determination, the Governing Body will consider the advice of the Local Authority.</w:t>
      </w:r>
      <w:bookmarkEnd w:id="38"/>
    </w:p>
    <w:p w14:paraId="1B6643D8" w14:textId="77777777" w:rsidR="008238E0" w:rsidRPr="008238E0" w:rsidRDefault="008238E0" w:rsidP="00301BEC">
      <w:r w:rsidRPr="008238E0">
        <w:t>The Local Authority has undertaken formal consultation with the listed Trade Unions and the undersigned have agreed this Pay Policy.</w:t>
      </w:r>
    </w:p>
    <w:p w14:paraId="09528EA7" w14:textId="0B80A383" w:rsidR="008238E0" w:rsidRPr="008238E0" w:rsidRDefault="008238E0" w:rsidP="00301BEC">
      <w:r w:rsidRPr="008238E0">
        <w:t>NAHT</w:t>
      </w:r>
      <w:r w:rsidRPr="008238E0">
        <w:tab/>
      </w:r>
    </w:p>
    <w:p w14:paraId="49AB3A5C" w14:textId="6EF1D6A9" w:rsidR="008238E0" w:rsidRPr="008238E0" w:rsidRDefault="008238E0" w:rsidP="00301BEC">
      <w:r w:rsidRPr="008238E0">
        <w:t>NASUWT</w:t>
      </w:r>
    </w:p>
    <w:p w14:paraId="719721B9" w14:textId="3BD13DFF" w:rsidR="008238E0" w:rsidRPr="008238E0" w:rsidRDefault="008238E0" w:rsidP="00301BEC">
      <w:r w:rsidRPr="008238E0">
        <w:lastRenderedPageBreak/>
        <w:t xml:space="preserve">NEU </w:t>
      </w:r>
    </w:p>
    <w:p w14:paraId="4DF59C69" w14:textId="77777777" w:rsidR="008238E0" w:rsidRPr="008238E0" w:rsidRDefault="008238E0" w:rsidP="00301BEC">
      <w:r w:rsidRPr="008238E0">
        <w:br w:type="page"/>
      </w:r>
    </w:p>
    <w:p w14:paraId="708F3964" w14:textId="77777777" w:rsidR="005800A4" w:rsidRDefault="008238E0" w:rsidP="005800A4">
      <w:pPr>
        <w:pStyle w:val="Heading1"/>
        <w:numPr>
          <w:ilvl w:val="0"/>
          <w:numId w:val="0"/>
        </w:numPr>
        <w:ind w:left="1304" w:hanging="1304"/>
      </w:pPr>
      <w:bookmarkStart w:id="39" w:name="_Toc213596462"/>
      <w:r w:rsidRPr="008238E0">
        <w:lastRenderedPageBreak/>
        <w:t>Appendix 1 – Pay Appeals Procedure for Teachers</w:t>
      </w:r>
      <w:bookmarkEnd w:id="39"/>
    </w:p>
    <w:p w14:paraId="7FEE8C60" w14:textId="48892ADC" w:rsidR="008238E0" w:rsidRPr="005800A4" w:rsidRDefault="008238E0" w:rsidP="005800A4">
      <w:pPr>
        <w:pStyle w:val="Heading2"/>
      </w:pPr>
      <w:r w:rsidRPr="008238E0">
        <w:tab/>
      </w:r>
      <w:bookmarkStart w:id="40" w:name="_Toc213596463"/>
      <w:r w:rsidRPr="008238E0">
        <w:t>P</w:t>
      </w:r>
      <w:r w:rsidR="005800A4">
        <w:t>rinciples</w:t>
      </w:r>
      <w:bookmarkEnd w:id="40"/>
    </w:p>
    <w:p w14:paraId="0873B2FB" w14:textId="3518349A" w:rsidR="008238E0" w:rsidRPr="008238E0" w:rsidRDefault="008238E0" w:rsidP="005800A4">
      <w:r w:rsidRPr="008238E0">
        <w:t>This procedure is consistent with the provisions of the Employment Act 2008.</w:t>
      </w:r>
    </w:p>
    <w:p w14:paraId="5159E260" w14:textId="41AE33A9" w:rsidR="008238E0" w:rsidRPr="008238E0" w:rsidRDefault="008238E0" w:rsidP="005800A4">
      <w:r w:rsidRPr="008238E0">
        <w:t>Teachers may seek a review of any determination in relation to their pay or any other decision taken by the Governing Body (or a committee or individual acting with delegated authority) that affects their pay.</w:t>
      </w:r>
    </w:p>
    <w:p w14:paraId="573C4958" w14:textId="5300AC84" w:rsidR="008238E0" w:rsidRPr="008238E0" w:rsidRDefault="008238E0" w:rsidP="005800A4">
      <w:r w:rsidRPr="008238E0">
        <w:t xml:space="preserve">At any formal hearing or appeal hearing the teacher will be entitled to be    represented by a Trade Union representative or accompanied by a work colleague. </w:t>
      </w:r>
    </w:p>
    <w:p w14:paraId="47E0FEE1" w14:textId="640988CD" w:rsidR="008238E0" w:rsidRPr="008238E0" w:rsidRDefault="008238E0" w:rsidP="005800A4">
      <w:r w:rsidRPr="008238E0">
        <w:t>Each stage and action within this procedure will be taken without unreasonable delay.</w:t>
      </w:r>
    </w:p>
    <w:p w14:paraId="1D9ED2A2" w14:textId="4C4BA99B" w:rsidR="008238E0" w:rsidRPr="008238E0" w:rsidRDefault="008238E0" w:rsidP="005800A4">
      <w:pPr>
        <w:pStyle w:val="Heading2"/>
      </w:pPr>
      <w:bookmarkStart w:id="41" w:name="_Toc213596464"/>
      <w:r w:rsidRPr="008238E0">
        <w:t>P</w:t>
      </w:r>
      <w:r w:rsidR="00301BEC">
        <w:t>rocedure</w:t>
      </w:r>
      <w:bookmarkEnd w:id="41"/>
    </w:p>
    <w:p w14:paraId="29F8C74B" w14:textId="0B102D39" w:rsidR="008238E0" w:rsidRPr="008238E0" w:rsidRDefault="008238E0" w:rsidP="005800A4">
      <w:r w:rsidRPr="008238E0">
        <w:t xml:space="preserve">If the Reviewer decides not to recommend a teacher for pay progression, where the teacher is being assessed as meeting the Threshold, meeting the Upper Pay Range standards or there are concerns with the withholding of pay progression due to the capability procedure, a full discussion should take place with the teacher in which the evidence used to inform the decision is reviewed. In relation to this progression additional evidence may be submitted to the Reviewer within five working days. The Reviewer will consider this before they make a recommendation to the relevant committee of the Governing Body. </w:t>
      </w:r>
    </w:p>
    <w:p w14:paraId="1ECA340C" w14:textId="4EBF1DE7" w:rsidR="008238E0" w:rsidRPr="008238E0" w:rsidRDefault="008238E0" w:rsidP="005800A4">
      <w:r w:rsidRPr="008238E0">
        <w:t>In all other circumstances if an employee is not satisfied or has concerns relating to their pay, they should first seek to resolve this by discussing the matter informally.</w:t>
      </w:r>
    </w:p>
    <w:p w14:paraId="57551BB5" w14:textId="3D0357CA" w:rsidR="008238E0" w:rsidRPr="008238E0" w:rsidRDefault="008238E0" w:rsidP="005800A4">
      <w:r w:rsidRPr="008238E0">
        <w:t xml:space="preserve">Where this is not possible, or where the employee continues to be dissatisfied, </w:t>
      </w:r>
      <w:r w:rsidR="005800A4">
        <w:t>t</w:t>
      </w:r>
      <w:r w:rsidRPr="008238E0">
        <w:t>hey should follow a formal process as detailed below.</w:t>
      </w:r>
    </w:p>
    <w:p w14:paraId="589B03B1" w14:textId="77777777" w:rsidR="00E07AE3" w:rsidRDefault="008238E0" w:rsidP="00E07AE3">
      <w:r w:rsidRPr="008238E0">
        <w:t>Within ten working days of the notification of the pay determination (decision) or of the outcome of the informal discussion referred to above, the teacher should put in writing the grounds for questioning the pay determination and send it to the person (or committee) who made the original determination.</w:t>
      </w:r>
    </w:p>
    <w:p w14:paraId="3B83FD82" w14:textId="77777777" w:rsidR="00197AF3" w:rsidRDefault="00E07AE3" w:rsidP="00840C8C">
      <w:r>
        <w:lastRenderedPageBreak/>
        <w:t>I</w:t>
      </w:r>
      <w:r w:rsidR="008238E0" w:rsidRPr="008238E0">
        <w:t>n accordance with School Teachers’ Pay and Conditions the reasons for seeking a review of a pay determination are:</w:t>
      </w:r>
      <w:r w:rsidR="008238E0" w:rsidRPr="008238E0">
        <w:tab/>
      </w:r>
    </w:p>
    <w:p w14:paraId="79F422F8" w14:textId="2D8457E9" w:rsidR="008238E0" w:rsidRPr="00197AF3" w:rsidRDefault="008238E0" w:rsidP="00197AF3">
      <w:pPr>
        <w:pStyle w:val="ListBullet"/>
      </w:pPr>
      <w:r w:rsidRPr="00197AF3">
        <w:t>That the person or committee who made the decision:</w:t>
      </w:r>
    </w:p>
    <w:p w14:paraId="25EE8499" w14:textId="5D1D434D" w:rsidR="008238E0" w:rsidRPr="00197AF3" w:rsidRDefault="008238E0" w:rsidP="00197AF3">
      <w:pPr>
        <w:pStyle w:val="ListBulletindent"/>
      </w:pPr>
      <w:r w:rsidRPr="00197AF3">
        <w:t>Incorrectly applied any provision of the School Teachers’ Pay and Conditions Document.</w:t>
      </w:r>
    </w:p>
    <w:p w14:paraId="4A61A8D7" w14:textId="4737E37F" w:rsidR="008238E0" w:rsidRPr="00197AF3" w:rsidRDefault="008238E0" w:rsidP="00197AF3">
      <w:pPr>
        <w:pStyle w:val="ListBulletindent"/>
      </w:pPr>
      <w:r w:rsidRPr="00197AF3">
        <w:t>Failed to have proper regard for statutory guidance.</w:t>
      </w:r>
    </w:p>
    <w:p w14:paraId="1F970FFB" w14:textId="6C759AFE" w:rsidR="008238E0" w:rsidRPr="00197AF3" w:rsidRDefault="008238E0" w:rsidP="00197AF3">
      <w:pPr>
        <w:pStyle w:val="ListBulletindent"/>
      </w:pPr>
      <w:r w:rsidRPr="00197AF3">
        <w:t>Failed to take proper account of relevant evidence.</w:t>
      </w:r>
    </w:p>
    <w:p w14:paraId="014CDBCA" w14:textId="7213DE02" w:rsidR="008238E0" w:rsidRPr="00197AF3" w:rsidRDefault="008238E0" w:rsidP="00197AF3">
      <w:pPr>
        <w:pStyle w:val="ListBulletindent"/>
      </w:pPr>
      <w:r w:rsidRPr="00197AF3">
        <w:t>Took account of irrelevant or inaccurate evidence.</w:t>
      </w:r>
    </w:p>
    <w:p w14:paraId="7C98926C" w14:textId="051FCF68" w:rsidR="008238E0" w:rsidRPr="00197AF3" w:rsidRDefault="008238E0" w:rsidP="00197AF3">
      <w:pPr>
        <w:pStyle w:val="ListBulletindent"/>
      </w:pPr>
      <w:r w:rsidRPr="00197AF3">
        <w:t>was biased; or</w:t>
      </w:r>
    </w:p>
    <w:p w14:paraId="2BD102CF" w14:textId="6F97E817" w:rsidR="008238E0" w:rsidRPr="00197AF3" w:rsidRDefault="008238E0" w:rsidP="00197AF3">
      <w:pPr>
        <w:pStyle w:val="ListBulletindent"/>
      </w:pPr>
      <w:r w:rsidRPr="00197AF3">
        <w:t>Otherwise unlawfully discriminated against the teacher.</w:t>
      </w:r>
    </w:p>
    <w:p w14:paraId="0C657B72" w14:textId="5379D05F" w:rsidR="008238E0" w:rsidRPr="008238E0" w:rsidRDefault="008238E0" w:rsidP="00E07AE3">
      <w:r w:rsidRPr="008238E0">
        <w:t xml:space="preserve">Within ten working days of receipt of the written grounds for questioning the pay decision the committee or person, who made the pay determination, will arrange for a hearing to be established so a review of the decision can be heard. This will give the teacher an opportunity to make representations in person. </w:t>
      </w:r>
    </w:p>
    <w:p w14:paraId="4D66B4EA" w14:textId="2C328CD2" w:rsidR="008238E0" w:rsidRPr="00E07AE3" w:rsidRDefault="008238E0" w:rsidP="00E07AE3">
      <w:pPr>
        <w:rPr>
          <w:iCs/>
        </w:rPr>
      </w:pPr>
      <w:r w:rsidRPr="008238E0">
        <w:t>The hearing should follow the principles and process detailed in</w:t>
      </w:r>
      <w:r w:rsidR="00E07AE3">
        <w:t xml:space="preserve"> 21.3 </w:t>
      </w:r>
      <w:r w:rsidRPr="008238E0">
        <w:t>below.</w:t>
      </w:r>
    </w:p>
    <w:p w14:paraId="7BECF71B" w14:textId="2AA89F95" w:rsidR="008238E0" w:rsidRPr="00E07AE3" w:rsidRDefault="008238E0" w:rsidP="00E07AE3">
      <w:pPr>
        <w:rPr>
          <w:iCs/>
        </w:rPr>
      </w:pPr>
      <w:r w:rsidRPr="008238E0">
        <w:t xml:space="preserve">Following the hearing the employee will be informed in writing of the decision and the basis of the decision, and the right to appeal.  </w:t>
      </w:r>
    </w:p>
    <w:p w14:paraId="7F449D48" w14:textId="524287C4" w:rsidR="008238E0" w:rsidRPr="008238E0" w:rsidRDefault="008238E0" w:rsidP="00E07AE3">
      <w:r w:rsidRPr="008238E0">
        <w:t>Within ten working days of receipt of written notification of the outcome of the formal hearing if the teacher remains dissatisfied, they should confirm, in writing, their intention to appeal and the basis of this appeal see paragraph 2.5 above.</w:t>
      </w:r>
    </w:p>
    <w:p w14:paraId="52B38EB7" w14:textId="79C01F90" w:rsidR="008238E0" w:rsidRPr="008238E0" w:rsidRDefault="008238E0" w:rsidP="00E07AE3">
      <w:r w:rsidRPr="008238E0">
        <w:t xml:space="preserve">Any appeal on </w:t>
      </w:r>
      <w:proofErr w:type="gramStart"/>
      <w:r w:rsidRPr="008238E0">
        <w:t>pay</w:t>
      </w:r>
      <w:proofErr w:type="gramEnd"/>
      <w:r w:rsidR="00E07AE3">
        <w:t xml:space="preserve"> </w:t>
      </w:r>
      <w:r w:rsidRPr="008238E0">
        <w:t>matters made by a teacher against the decision of a person or a committee of Governors will be heard by a freshly constituted committee of Governors, none of whom will have had prior involvement in the case. (The LA recommendation is that a minimum of three Governors is involved.) This will normally occur within twenty working days of the receipt of the written appeal notification.</w:t>
      </w:r>
    </w:p>
    <w:p w14:paraId="4D76E3A9" w14:textId="57602E63" w:rsidR="008238E0" w:rsidRPr="008238E0" w:rsidRDefault="008238E0" w:rsidP="00E07AE3">
      <w:pPr>
        <w:pStyle w:val="Heading2"/>
      </w:pPr>
      <w:bookmarkStart w:id="42" w:name="_Toc213596465"/>
      <w:r w:rsidRPr="008238E0">
        <w:t>T</w:t>
      </w:r>
      <w:r w:rsidR="00E07AE3">
        <w:t>he</w:t>
      </w:r>
      <w:r w:rsidRPr="008238E0">
        <w:t xml:space="preserve"> A</w:t>
      </w:r>
      <w:r w:rsidR="00E07AE3">
        <w:t>ppeal</w:t>
      </w:r>
      <w:r w:rsidRPr="008238E0">
        <w:t xml:space="preserve"> H</w:t>
      </w:r>
      <w:r w:rsidR="00E07AE3">
        <w:t>earing</w:t>
      </w:r>
      <w:r w:rsidRPr="008238E0">
        <w:t xml:space="preserve"> P</w:t>
      </w:r>
      <w:r w:rsidR="00E07AE3">
        <w:t>rocess</w:t>
      </w:r>
      <w:bookmarkEnd w:id="42"/>
      <w:r w:rsidRPr="008238E0">
        <w:t xml:space="preserve"> </w:t>
      </w:r>
    </w:p>
    <w:p w14:paraId="49AFAB52" w14:textId="77777777" w:rsidR="00E07AE3" w:rsidRDefault="008238E0" w:rsidP="00E07AE3">
      <w:pPr>
        <w:rPr>
          <w:iCs/>
        </w:rPr>
      </w:pPr>
      <w:r w:rsidRPr="008238E0">
        <w:t xml:space="preserve">The Chair of the Appeal Committee will first introduce all present and will seek </w:t>
      </w:r>
      <w:r w:rsidRPr="008238E0">
        <w:tab/>
        <w:t>confirmation that they understand that the status of the hearing is in accordance with the School Teachers’ Pay and Conditions Document.</w:t>
      </w:r>
    </w:p>
    <w:p w14:paraId="2713C1C0" w14:textId="244CC722" w:rsidR="008238E0" w:rsidRPr="00E07AE3" w:rsidRDefault="008238E0" w:rsidP="00E07AE3">
      <w:pPr>
        <w:rPr>
          <w:iCs/>
        </w:rPr>
      </w:pPr>
      <w:r w:rsidRPr="008238E0">
        <w:t xml:space="preserve">Any documentation provided in evidence must be provided to both parties prior to the hearing and sufficient time given for it to be considered. This </w:t>
      </w:r>
      <w:r w:rsidRPr="008238E0">
        <w:lastRenderedPageBreak/>
        <w:t xml:space="preserve">does not preclude evidence being tabled at the hearing, but sufficient time must be given for its consideration. </w:t>
      </w:r>
    </w:p>
    <w:p w14:paraId="69ADC098" w14:textId="6C31158A" w:rsidR="008238E0" w:rsidRPr="00E07AE3" w:rsidRDefault="008238E0" w:rsidP="00E07AE3">
      <w:pPr>
        <w:rPr>
          <w:iCs/>
        </w:rPr>
      </w:pPr>
      <w:r w:rsidRPr="008238E0">
        <w:t>Each party or member(s) of the Appeal Committee may request an adjournment during the hearing. No reasonable request for an adjournment will be refused.</w:t>
      </w:r>
    </w:p>
    <w:p w14:paraId="4522DF4E" w14:textId="170476BD" w:rsidR="008238E0" w:rsidRPr="008238E0" w:rsidRDefault="008238E0" w:rsidP="00E07AE3">
      <w:pPr>
        <w:rPr>
          <w:iCs/>
        </w:rPr>
      </w:pPr>
      <w:r w:rsidRPr="008238E0">
        <w:rPr>
          <w:iCs/>
        </w:rPr>
        <w:t>The school’s representative will first put the case for the pay determination in the presence of the employee and their representative and may call witnesses and present evidence.</w:t>
      </w:r>
    </w:p>
    <w:p w14:paraId="0013424C" w14:textId="0B31B777" w:rsidR="008238E0" w:rsidRPr="00E07AE3" w:rsidRDefault="008238E0" w:rsidP="00E07AE3">
      <w:pPr>
        <w:rPr>
          <w:iCs/>
        </w:rPr>
      </w:pPr>
      <w:r w:rsidRPr="008238E0">
        <w:t>The employee (or their representative) will then ask questions of the school’s representative on the evidence given by them and any witnesses whom they may call.</w:t>
      </w:r>
    </w:p>
    <w:p w14:paraId="0D637007" w14:textId="4EB84C0D" w:rsidR="008238E0" w:rsidRPr="008238E0" w:rsidRDefault="008238E0" w:rsidP="00E07AE3">
      <w:r w:rsidRPr="008238E0">
        <w:t>The member(s) of the Appeal Committee shall then ask questions of the school’s representative and witnesses.</w:t>
      </w:r>
    </w:p>
    <w:p w14:paraId="77913300" w14:textId="4740A6E0" w:rsidR="008238E0" w:rsidRPr="008238E0" w:rsidRDefault="008238E0" w:rsidP="00E07AE3">
      <w:r w:rsidRPr="008238E0">
        <w:t>The employee or their representative will put their case in the presence of the school’s representative and may call witnesses and present evidence.</w:t>
      </w:r>
    </w:p>
    <w:p w14:paraId="7D366A7B" w14:textId="1A3BA33A" w:rsidR="008238E0" w:rsidRPr="008238E0" w:rsidRDefault="008238E0" w:rsidP="00E07AE3">
      <w:r w:rsidRPr="008238E0">
        <w:t xml:space="preserve">The school’s representative will then have the opportunity to ask questions of the </w:t>
      </w:r>
      <w:r w:rsidRPr="008238E0">
        <w:tab/>
        <w:t>employee and their witnesses.</w:t>
      </w:r>
    </w:p>
    <w:p w14:paraId="2F3A050C" w14:textId="02BA9990" w:rsidR="008238E0" w:rsidRPr="008238E0" w:rsidRDefault="008238E0" w:rsidP="00E07AE3">
      <w:pPr>
        <w:rPr>
          <w:iCs/>
        </w:rPr>
      </w:pPr>
      <w:r w:rsidRPr="008238E0">
        <w:rPr>
          <w:iCs/>
        </w:rPr>
        <w:t>The member(s) of the Appeal Committee will then have the opportunity to ask questions of the employee and their witnesses.</w:t>
      </w:r>
    </w:p>
    <w:p w14:paraId="3F586793" w14:textId="135C5716" w:rsidR="008238E0" w:rsidRPr="008238E0" w:rsidRDefault="008238E0" w:rsidP="00E07AE3">
      <w:pPr>
        <w:rPr>
          <w:iCs/>
        </w:rPr>
      </w:pPr>
      <w:r w:rsidRPr="008238E0">
        <w:rPr>
          <w:iCs/>
        </w:rPr>
        <w:t>The school’s representative and the employee and their representative will withdraw.</w:t>
      </w:r>
    </w:p>
    <w:p w14:paraId="7B263484" w14:textId="26B5AE3A" w:rsidR="008238E0" w:rsidRPr="008238E0" w:rsidRDefault="008238E0" w:rsidP="00E07AE3">
      <w:pPr>
        <w:rPr>
          <w:iCs/>
        </w:rPr>
      </w:pPr>
      <w:r w:rsidRPr="008238E0">
        <w:rPr>
          <w:iCs/>
        </w:rPr>
        <w:t>The member(s) of the Appeals Committee with the person appointed as Secretary, if any, the Strategic Lead for Education/Local Authority nominee and any adviser(s) shall deliberate in private.</w:t>
      </w:r>
    </w:p>
    <w:p w14:paraId="02428C8F" w14:textId="5DB9A288" w:rsidR="008238E0" w:rsidRPr="008238E0" w:rsidRDefault="008238E0" w:rsidP="00E07AE3">
      <w:pPr>
        <w:rPr>
          <w:iCs/>
        </w:rPr>
      </w:pPr>
      <w:r w:rsidRPr="008238E0">
        <w:rPr>
          <w:iCs/>
        </w:rPr>
        <w:t>If for any reason the Chair needs to recall any of the witnesses or either party to ask further questions or seek further clarification before reaching a decision both</w:t>
      </w:r>
      <w:r w:rsidR="00301BEC">
        <w:rPr>
          <w:iCs/>
        </w:rPr>
        <w:t xml:space="preserve"> </w:t>
      </w:r>
      <w:r w:rsidRPr="008238E0">
        <w:rPr>
          <w:iCs/>
        </w:rPr>
        <w:t>parties will be recalled.</w:t>
      </w:r>
    </w:p>
    <w:p w14:paraId="0D878579" w14:textId="77777777" w:rsidR="00E07AE3" w:rsidRDefault="008238E0" w:rsidP="00E07AE3">
      <w:pPr>
        <w:rPr>
          <w:iCs/>
        </w:rPr>
      </w:pPr>
      <w:r w:rsidRPr="008238E0">
        <w:rPr>
          <w:iCs/>
        </w:rPr>
        <w:t>Both parties will be recalled and informed verbally of the outcome, which will then be confirmed in writing. This will include a note of the evidence considered and the reasons for the decision.</w:t>
      </w:r>
    </w:p>
    <w:p w14:paraId="7B1AC95D" w14:textId="23183785" w:rsidR="008238E0" w:rsidRPr="008238E0" w:rsidRDefault="008238E0" w:rsidP="00E07AE3">
      <w:pPr>
        <w:rPr>
          <w:iCs/>
        </w:rPr>
      </w:pPr>
      <w:r w:rsidRPr="008238E0">
        <w:rPr>
          <w:iCs/>
        </w:rPr>
        <w:t>The decision of the person or committee considering the appeal will not be subject to further review under the school’s Grievance Procedure.</w:t>
      </w:r>
    </w:p>
    <w:p w14:paraId="4DABF3F0" w14:textId="77777777" w:rsidR="008238E0" w:rsidRPr="008238E0" w:rsidRDefault="008238E0" w:rsidP="008238E0">
      <w:pPr>
        <w:rPr>
          <w:b/>
          <w:iCs/>
          <w:u w:val="single"/>
        </w:rPr>
      </w:pPr>
    </w:p>
    <w:p w14:paraId="58BA2177" w14:textId="77777777" w:rsidR="008238E0" w:rsidRPr="008238E0" w:rsidRDefault="008238E0" w:rsidP="008238E0">
      <w:pPr>
        <w:rPr>
          <w:b/>
          <w:iCs/>
          <w:u w:val="single"/>
        </w:rPr>
      </w:pPr>
    </w:p>
    <w:p w14:paraId="77A2C5EB" w14:textId="77777777" w:rsidR="008238E0" w:rsidRPr="008238E0" w:rsidRDefault="008238E0" w:rsidP="008238E0">
      <w:pPr>
        <w:rPr>
          <w:b/>
          <w:iCs/>
          <w:u w:val="single"/>
        </w:rPr>
      </w:pPr>
    </w:p>
    <w:p w14:paraId="3A8FB398" w14:textId="77777777" w:rsidR="008238E0" w:rsidRPr="008238E0" w:rsidRDefault="008238E0" w:rsidP="008238E0">
      <w:pPr>
        <w:rPr>
          <w:b/>
          <w:iCs/>
          <w:u w:val="single"/>
        </w:rPr>
      </w:pPr>
    </w:p>
    <w:p w14:paraId="35E9A55C" w14:textId="77777777" w:rsidR="008238E0" w:rsidRPr="008238E0" w:rsidRDefault="008238E0" w:rsidP="008238E0">
      <w:pPr>
        <w:rPr>
          <w:b/>
          <w:iCs/>
          <w:u w:val="single"/>
        </w:rPr>
      </w:pPr>
    </w:p>
    <w:p w14:paraId="5F799DC6" w14:textId="77777777" w:rsidR="008238E0" w:rsidRPr="008238E0" w:rsidRDefault="008238E0" w:rsidP="008238E0">
      <w:pPr>
        <w:rPr>
          <w:b/>
          <w:iCs/>
          <w:u w:val="single"/>
        </w:rPr>
      </w:pPr>
    </w:p>
    <w:p w14:paraId="57A6AF96" w14:textId="77777777" w:rsidR="008238E0" w:rsidRPr="008238E0" w:rsidRDefault="008238E0" w:rsidP="008238E0">
      <w:pPr>
        <w:rPr>
          <w:b/>
          <w:iCs/>
          <w:u w:val="single"/>
        </w:rPr>
      </w:pPr>
    </w:p>
    <w:p w14:paraId="30AAF498" w14:textId="77777777" w:rsidR="008238E0" w:rsidRPr="008238E0" w:rsidRDefault="008238E0" w:rsidP="008238E0">
      <w:pPr>
        <w:rPr>
          <w:b/>
          <w:iCs/>
          <w:u w:val="single"/>
        </w:rPr>
      </w:pPr>
    </w:p>
    <w:p w14:paraId="297642A9" w14:textId="77777777" w:rsidR="008238E0" w:rsidRPr="008238E0" w:rsidRDefault="008238E0" w:rsidP="008238E0">
      <w:pPr>
        <w:rPr>
          <w:b/>
          <w:iCs/>
          <w:u w:val="single"/>
        </w:rPr>
      </w:pPr>
    </w:p>
    <w:p w14:paraId="38E82643" w14:textId="77777777" w:rsidR="008238E0" w:rsidRPr="008238E0" w:rsidRDefault="008238E0" w:rsidP="008238E0">
      <w:pPr>
        <w:rPr>
          <w:b/>
          <w:iCs/>
          <w:u w:val="single"/>
        </w:rPr>
      </w:pPr>
    </w:p>
    <w:p w14:paraId="3D109C27" w14:textId="77777777" w:rsidR="008238E0" w:rsidRPr="008238E0" w:rsidRDefault="008238E0" w:rsidP="008238E0">
      <w:pPr>
        <w:rPr>
          <w:b/>
          <w:iCs/>
          <w:u w:val="single"/>
        </w:rPr>
      </w:pPr>
    </w:p>
    <w:p w14:paraId="41434668" w14:textId="77777777" w:rsidR="008238E0" w:rsidRPr="008238E0" w:rsidRDefault="008238E0" w:rsidP="008238E0">
      <w:pPr>
        <w:rPr>
          <w:b/>
          <w:iCs/>
          <w:u w:val="single"/>
        </w:rPr>
      </w:pPr>
    </w:p>
    <w:p w14:paraId="4CF0CD23" w14:textId="77777777" w:rsidR="008238E0" w:rsidRPr="008238E0" w:rsidRDefault="008238E0" w:rsidP="008238E0">
      <w:pPr>
        <w:rPr>
          <w:b/>
          <w:iCs/>
          <w:u w:val="single"/>
        </w:rPr>
      </w:pPr>
    </w:p>
    <w:p w14:paraId="4CFA8AE3" w14:textId="77777777" w:rsidR="008238E0" w:rsidRPr="008238E0" w:rsidRDefault="008238E0" w:rsidP="008238E0">
      <w:pPr>
        <w:rPr>
          <w:b/>
          <w:iCs/>
          <w:u w:val="single"/>
        </w:rPr>
      </w:pPr>
    </w:p>
    <w:p w14:paraId="42AEF1C5" w14:textId="77777777" w:rsidR="008238E0" w:rsidRPr="008238E0" w:rsidRDefault="008238E0" w:rsidP="008238E0">
      <w:pPr>
        <w:rPr>
          <w:b/>
          <w:iCs/>
          <w:u w:val="single"/>
        </w:rPr>
      </w:pPr>
    </w:p>
    <w:p w14:paraId="4C7DDB19" w14:textId="77777777" w:rsidR="008238E0" w:rsidRPr="008238E0" w:rsidRDefault="008238E0" w:rsidP="008238E0">
      <w:pPr>
        <w:rPr>
          <w:b/>
          <w:iCs/>
          <w:u w:val="single"/>
        </w:rPr>
      </w:pPr>
    </w:p>
    <w:p w14:paraId="134B2155" w14:textId="77777777" w:rsidR="008238E0" w:rsidRPr="008238E0" w:rsidRDefault="008238E0" w:rsidP="008238E0">
      <w:pPr>
        <w:rPr>
          <w:b/>
          <w:iCs/>
          <w:u w:val="single"/>
        </w:rPr>
      </w:pPr>
    </w:p>
    <w:p w14:paraId="444A65C9" w14:textId="77777777" w:rsidR="008238E0" w:rsidRPr="008238E0" w:rsidRDefault="008238E0" w:rsidP="008238E0">
      <w:pPr>
        <w:rPr>
          <w:b/>
          <w:iCs/>
          <w:u w:val="single"/>
        </w:rPr>
      </w:pPr>
    </w:p>
    <w:p w14:paraId="752FBACA" w14:textId="77777777" w:rsidR="008238E0" w:rsidRPr="008238E0" w:rsidRDefault="008238E0" w:rsidP="008238E0">
      <w:pPr>
        <w:rPr>
          <w:b/>
          <w:iCs/>
          <w:u w:val="single"/>
        </w:rPr>
      </w:pPr>
    </w:p>
    <w:p w14:paraId="431DD15E" w14:textId="77777777" w:rsidR="008238E0" w:rsidRPr="008238E0" w:rsidRDefault="008238E0" w:rsidP="008238E0">
      <w:pPr>
        <w:rPr>
          <w:b/>
          <w:iCs/>
          <w:u w:val="single"/>
        </w:rPr>
      </w:pPr>
    </w:p>
    <w:p w14:paraId="69F5D1E5" w14:textId="77777777" w:rsidR="008238E0" w:rsidRPr="008238E0" w:rsidRDefault="008238E0" w:rsidP="008238E0">
      <w:pPr>
        <w:rPr>
          <w:b/>
          <w:iCs/>
          <w:u w:val="single"/>
        </w:rPr>
      </w:pPr>
    </w:p>
    <w:p w14:paraId="0BD51619" w14:textId="3B232991" w:rsidR="008238E0" w:rsidRPr="008238E0" w:rsidRDefault="008238E0" w:rsidP="00E07AE3">
      <w:pPr>
        <w:pStyle w:val="Heading1"/>
        <w:numPr>
          <w:ilvl w:val="0"/>
          <w:numId w:val="0"/>
        </w:numPr>
        <w:ind w:left="1304" w:hanging="1304"/>
      </w:pPr>
      <w:bookmarkStart w:id="43" w:name="_Toc213596466"/>
      <w:r w:rsidRPr="008238E0">
        <w:lastRenderedPageBreak/>
        <w:t>Appendix 2 Pay Range Information</w:t>
      </w:r>
      <w:bookmarkEnd w:id="43"/>
    </w:p>
    <w:p w14:paraId="08BD688B" w14:textId="77777777" w:rsidR="008238E0" w:rsidRPr="008238E0" w:rsidRDefault="008238E0" w:rsidP="00E07AE3">
      <w:pPr>
        <w:pStyle w:val="Heading2"/>
        <w:numPr>
          <w:ilvl w:val="0"/>
          <w:numId w:val="0"/>
        </w:numPr>
        <w:ind w:left="1304" w:hanging="1304"/>
      </w:pPr>
      <w:bookmarkStart w:id="44" w:name="_Toc213596467"/>
      <w:r w:rsidRPr="008238E0">
        <w:t>Leadership Pay Range 2025/26</w:t>
      </w:r>
      <w:bookmarkEnd w:id="44"/>
    </w:p>
    <w:p w14:paraId="65605D75" w14:textId="77777777" w:rsidR="008238E0" w:rsidRPr="008238E0" w:rsidRDefault="008238E0" w:rsidP="008238E0">
      <w:pPr>
        <w:rPr>
          <w:b/>
          <w:u w:val="single"/>
        </w:rPr>
      </w:pPr>
    </w:p>
    <w:tbl>
      <w:tblPr>
        <w:tblW w:w="3309" w:type="dxa"/>
        <w:tblInd w:w="118" w:type="dxa"/>
        <w:tblLook w:val="04A0" w:firstRow="1" w:lastRow="0" w:firstColumn="1" w:lastColumn="0" w:noHBand="0" w:noVBand="1"/>
      </w:tblPr>
      <w:tblGrid>
        <w:gridCol w:w="1237"/>
        <w:gridCol w:w="2072"/>
      </w:tblGrid>
      <w:tr w:rsidR="008E2209" w:rsidRPr="008238E0" w14:paraId="20DA3668" w14:textId="77777777" w:rsidTr="003E183D">
        <w:trPr>
          <w:trHeight w:val="630"/>
        </w:trPr>
        <w:tc>
          <w:tcPr>
            <w:tcW w:w="1237" w:type="dxa"/>
            <w:tcBorders>
              <w:top w:val="single" w:sz="8" w:space="0" w:color="auto"/>
              <w:left w:val="single" w:sz="8" w:space="0" w:color="auto"/>
              <w:bottom w:val="single" w:sz="8" w:space="0" w:color="auto"/>
              <w:right w:val="single" w:sz="8" w:space="0" w:color="auto"/>
            </w:tcBorders>
            <w:vAlign w:val="center"/>
            <w:hideMark/>
          </w:tcPr>
          <w:p w14:paraId="3CEE3DDA" w14:textId="77777777" w:rsidR="008E2209" w:rsidRPr="008238E0" w:rsidRDefault="008E2209" w:rsidP="008238E0">
            <w:pPr>
              <w:rPr>
                <w:b/>
                <w:bCs/>
              </w:rPr>
            </w:pPr>
            <w:r w:rsidRPr="008238E0">
              <w:rPr>
                <w:b/>
                <w:bCs/>
              </w:rPr>
              <w:t>SPINAL POINT</w:t>
            </w:r>
          </w:p>
        </w:tc>
        <w:tc>
          <w:tcPr>
            <w:tcW w:w="2072" w:type="dxa"/>
            <w:tcBorders>
              <w:top w:val="single" w:sz="8" w:space="0" w:color="auto"/>
              <w:left w:val="nil"/>
              <w:bottom w:val="single" w:sz="8" w:space="0" w:color="auto"/>
              <w:right w:val="single" w:sz="8" w:space="0" w:color="auto"/>
            </w:tcBorders>
            <w:vAlign w:val="center"/>
          </w:tcPr>
          <w:p w14:paraId="776CB7F5" w14:textId="77777777" w:rsidR="008E2209" w:rsidRPr="008238E0" w:rsidRDefault="008E2209" w:rsidP="008238E0">
            <w:pPr>
              <w:rPr>
                <w:b/>
                <w:bCs/>
              </w:rPr>
            </w:pPr>
            <w:r w:rsidRPr="008238E0">
              <w:rPr>
                <w:b/>
                <w:bCs/>
              </w:rPr>
              <w:t>01/09/2025</w:t>
            </w:r>
          </w:p>
        </w:tc>
      </w:tr>
      <w:tr w:rsidR="008E2209" w:rsidRPr="008238E0" w14:paraId="0C4BCB94" w14:textId="77777777" w:rsidTr="003E183D">
        <w:trPr>
          <w:trHeight w:val="320"/>
        </w:trPr>
        <w:tc>
          <w:tcPr>
            <w:tcW w:w="1237" w:type="dxa"/>
            <w:tcBorders>
              <w:top w:val="nil"/>
              <w:left w:val="single" w:sz="8" w:space="0" w:color="auto"/>
              <w:bottom w:val="single" w:sz="8" w:space="0" w:color="auto"/>
              <w:right w:val="single" w:sz="8" w:space="0" w:color="auto"/>
            </w:tcBorders>
            <w:vAlign w:val="center"/>
            <w:hideMark/>
          </w:tcPr>
          <w:p w14:paraId="6E65E5C2" w14:textId="77777777" w:rsidR="008E2209" w:rsidRPr="008238E0" w:rsidRDefault="008E2209" w:rsidP="008238E0">
            <w:r w:rsidRPr="008238E0">
              <w:t>1</w:t>
            </w:r>
          </w:p>
        </w:tc>
        <w:tc>
          <w:tcPr>
            <w:tcW w:w="2072" w:type="dxa"/>
            <w:tcBorders>
              <w:top w:val="nil"/>
              <w:left w:val="nil"/>
              <w:bottom w:val="single" w:sz="8" w:space="0" w:color="auto"/>
              <w:right w:val="single" w:sz="8" w:space="0" w:color="auto"/>
            </w:tcBorders>
            <w:vAlign w:val="center"/>
          </w:tcPr>
          <w:p w14:paraId="76509407" w14:textId="77777777" w:rsidR="008E2209" w:rsidRPr="008238E0" w:rsidRDefault="008E2209" w:rsidP="008238E0">
            <w:r w:rsidRPr="008238E0">
              <w:t>£51,773</w:t>
            </w:r>
          </w:p>
        </w:tc>
      </w:tr>
      <w:tr w:rsidR="008E2209" w:rsidRPr="008238E0" w14:paraId="47D52793" w14:textId="77777777" w:rsidTr="003E183D">
        <w:trPr>
          <w:trHeight w:val="320"/>
        </w:trPr>
        <w:tc>
          <w:tcPr>
            <w:tcW w:w="1237" w:type="dxa"/>
            <w:tcBorders>
              <w:top w:val="nil"/>
              <w:left w:val="single" w:sz="8" w:space="0" w:color="auto"/>
              <w:bottom w:val="single" w:sz="8" w:space="0" w:color="auto"/>
              <w:right w:val="single" w:sz="8" w:space="0" w:color="auto"/>
            </w:tcBorders>
            <w:vAlign w:val="center"/>
            <w:hideMark/>
          </w:tcPr>
          <w:p w14:paraId="52CDAA22" w14:textId="77777777" w:rsidR="008E2209" w:rsidRPr="008238E0" w:rsidRDefault="008E2209" w:rsidP="008238E0">
            <w:r w:rsidRPr="008238E0">
              <w:t>2</w:t>
            </w:r>
          </w:p>
        </w:tc>
        <w:tc>
          <w:tcPr>
            <w:tcW w:w="2072" w:type="dxa"/>
            <w:tcBorders>
              <w:top w:val="nil"/>
              <w:left w:val="nil"/>
              <w:bottom w:val="single" w:sz="8" w:space="0" w:color="auto"/>
              <w:right w:val="single" w:sz="8" w:space="0" w:color="auto"/>
            </w:tcBorders>
            <w:vAlign w:val="center"/>
          </w:tcPr>
          <w:p w14:paraId="4925BD1F" w14:textId="77777777" w:rsidR="008E2209" w:rsidRPr="008238E0" w:rsidRDefault="008E2209" w:rsidP="008238E0">
            <w:r w:rsidRPr="008238E0">
              <w:t>£53,069</w:t>
            </w:r>
          </w:p>
        </w:tc>
      </w:tr>
      <w:tr w:rsidR="008E2209" w:rsidRPr="008238E0" w14:paraId="5A569E57" w14:textId="77777777" w:rsidTr="003E183D">
        <w:trPr>
          <w:trHeight w:val="320"/>
        </w:trPr>
        <w:tc>
          <w:tcPr>
            <w:tcW w:w="1237" w:type="dxa"/>
            <w:tcBorders>
              <w:top w:val="nil"/>
              <w:left w:val="single" w:sz="8" w:space="0" w:color="auto"/>
              <w:bottom w:val="single" w:sz="8" w:space="0" w:color="auto"/>
              <w:right w:val="single" w:sz="8" w:space="0" w:color="auto"/>
            </w:tcBorders>
            <w:vAlign w:val="center"/>
            <w:hideMark/>
          </w:tcPr>
          <w:p w14:paraId="575C2005" w14:textId="77777777" w:rsidR="008E2209" w:rsidRPr="008238E0" w:rsidRDefault="008E2209" w:rsidP="008238E0">
            <w:r w:rsidRPr="008238E0">
              <w:t>3</w:t>
            </w:r>
          </w:p>
        </w:tc>
        <w:tc>
          <w:tcPr>
            <w:tcW w:w="2072" w:type="dxa"/>
            <w:tcBorders>
              <w:top w:val="nil"/>
              <w:left w:val="nil"/>
              <w:bottom w:val="single" w:sz="8" w:space="0" w:color="auto"/>
              <w:right w:val="single" w:sz="8" w:space="0" w:color="auto"/>
            </w:tcBorders>
            <w:vAlign w:val="center"/>
          </w:tcPr>
          <w:p w14:paraId="730322B0" w14:textId="77777777" w:rsidR="008E2209" w:rsidRPr="008238E0" w:rsidRDefault="008E2209" w:rsidP="008238E0">
            <w:r w:rsidRPr="008238E0">
              <w:t>£54,394</w:t>
            </w:r>
          </w:p>
        </w:tc>
      </w:tr>
      <w:tr w:rsidR="008E2209" w:rsidRPr="008238E0" w14:paraId="616EA430" w14:textId="77777777" w:rsidTr="003E183D">
        <w:trPr>
          <w:trHeight w:val="320"/>
        </w:trPr>
        <w:tc>
          <w:tcPr>
            <w:tcW w:w="1237" w:type="dxa"/>
            <w:tcBorders>
              <w:top w:val="nil"/>
              <w:left w:val="single" w:sz="8" w:space="0" w:color="auto"/>
              <w:bottom w:val="single" w:sz="8" w:space="0" w:color="auto"/>
              <w:right w:val="single" w:sz="8" w:space="0" w:color="auto"/>
            </w:tcBorders>
            <w:vAlign w:val="center"/>
            <w:hideMark/>
          </w:tcPr>
          <w:p w14:paraId="480558BB" w14:textId="77777777" w:rsidR="008E2209" w:rsidRPr="008238E0" w:rsidRDefault="008E2209" w:rsidP="008238E0">
            <w:r w:rsidRPr="008238E0">
              <w:t>4</w:t>
            </w:r>
          </w:p>
        </w:tc>
        <w:tc>
          <w:tcPr>
            <w:tcW w:w="2072" w:type="dxa"/>
            <w:tcBorders>
              <w:top w:val="nil"/>
              <w:left w:val="nil"/>
              <w:bottom w:val="single" w:sz="8" w:space="0" w:color="auto"/>
              <w:right w:val="single" w:sz="8" w:space="0" w:color="auto"/>
            </w:tcBorders>
            <w:vAlign w:val="center"/>
          </w:tcPr>
          <w:p w14:paraId="2F5EC314" w14:textId="77777777" w:rsidR="008E2209" w:rsidRPr="008238E0" w:rsidRDefault="008E2209" w:rsidP="008238E0">
            <w:r w:rsidRPr="008238E0">
              <w:t>£55,747</w:t>
            </w:r>
          </w:p>
        </w:tc>
      </w:tr>
      <w:tr w:rsidR="008E2209" w:rsidRPr="008238E0" w14:paraId="2F8CEDE3" w14:textId="77777777" w:rsidTr="003E183D">
        <w:trPr>
          <w:trHeight w:val="320"/>
        </w:trPr>
        <w:tc>
          <w:tcPr>
            <w:tcW w:w="1237" w:type="dxa"/>
            <w:tcBorders>
              <w:top w:val="nil"/>
              <w:left w:val="single" w:sz="8" w:space="0" w:color="auto"/>
              <w:bottom w:val="single" w:sz="8" w:space="0" w:color="auto"/>
              <w:right w:val="single" w:sz="8" w:space="0" w:color="auto"/>
            </w:tcBorders>
            <w:vAlign w:val="center"/>
            <w:hideMark/>
          </w:tcPr>
          <w:p w14:paraId="6C9DC20A" w14:textId="77777777" w:rsidR="008E2209" w:rsidRPr="008238E0" w:rsidRDefault="008E2209" w:rsidP="008238E0">
            <w:r w:rsidRPr="008238E0">
              <w:t>5</w:t>
            </w:r>
          </w:p>
        </w:tc>
        <w:tc>
          <w:tcPr>
            <w:tcW w:w="2072" w:type="dxa"/>
            <w:tcBorders>
              <w:top w:val="nil"/>
              <w:left w:val="nil"/>
              <w:bottom w:val="single" w:sz="8" w:space="0" w:color="auto"/>
              <w:right w:val="single" w:sz="8" w:space="0" w:color="auto"/>
            </w:tcBorders>
            <w:vAlign w:val="center"/>
          </w:tcPr>
          <w:p w14:paraId="14C6F40A" w14:textId="77777777" w:rsidR="008E2209" w:rsidRPr="008238E0" w:rsidRDefault="008E2209" w:rsidP="008238E0">
            <w:r w:rsidRPr="008238E0">
              <w:t>£57,137</w:t>
            </w:r>
          </w:p>
        </w:tc>
      </w:tr>
      <w:tr w:rsidR="008E2209" w:rsidRPr="008238E0" w14:paraId="0D5BF0BC" w14:textId="77777777" w:rsidTr="003E183D">
        <w:trPr>
          <w:trHeight w:val="320"/>
        </w:trPr>
        <w:tc>
          <w:tcPr>
            <w:tcW w:w="1237" w:type="dxa"/>
            <w:tcBorders>
              <w:top w:val="nil"/>
              <w:left w:val="single" w:sz="8" w:space="0" w:color="auto"/>
              <w:bottom w:val="single" w:sz="8" w:space="0" w:color="auto"/>
              <w:right w:val="single" w:sz="8" w:space="0" w:color="auto"/>
            </w:tcBorders>
            <w:vAlign w:val="center"/>
            <w:hideMark/>
          </w:tcPr>
          <w:p w14:paraId="4C8EF787" w14:textId="77777777" w:rsidR="008E2209" w:rsidRPr="008238E0" w:rsidRDefault="008E2209" w:rsidP="008238E0">
            <w:r w:rsidRPr="008238E0">
              <w:t>6</w:t>
            </w:r>
          </w:p>
        </w:tc>
        <w:tc>
          <w:tcPr>
            <w:tcW w:w="2072" w:type="dxa"/>
            <w:tcBorders>
              <w:top w:val="nil"/>
              <w:left w:val="nil"/>
              <w:bottom w:val="single" w:sz="8" w:space="0" w:color="auto"/>
              <w:right w:val="single" w:sz="8" w:space="0" w:color="auto"/>
            </w:tcBorders>
            <w:vAlign w:val="center"/>
          </w:tcPr>
          <w:p w14:paraId="52AE8CCA" w14:textId="77777777" w:rsidR="008E2209" w:rsidRPr="008238E0" w:rsidRDefault="008E2209" w:rsidP="008238E0">
            <w:r w:rsidRPr="008238E0">
              <w:t>£58,569</w:t>
            </w:r>
          </w:p>
        </w:tc>
      </w:tr>
      <w:tr w:rsidR="008E2209" w:rsidRPr="008238E0" w14:paraId="462A8F93" w14:textId="77777777" w:rsidTr="003E183D">
        <w:trPr>
          <w:trHeight w:val="320"/>
        </w:trPr>
        <w:tc>
          <w:tcPr>
            <w:tcW w:w="1237" w:type="dxa"/>
            <w:tcBorders>
              <w:top w:val="nil"/>
              <w:left w:val="single" w:sz="8" w:space="0" w:color="auto"/>
              <w:bottom w:val="single" w:sz="8" w:space="0" w:color="auto"/>
              <w:right w:val="single" w:sz="8" w:space="0" w:color="auto"/>
            </w:tcBorders>
            <w:vAlign w:val="center"/>
            <w:hideMark/>
          </w:tcPr>
          <w:p w14:paraId="1B2F1D7D" w14:textId="77777777" w:rsidR="008E2209" w:rsidRPr="008238E0" w:rsidRDefault="008E2209" w:rsidP="008238E0">
            <w:r w:rsidRPr="008238E0">
              <w:t>7</w:t>
            </w:r>
          </w:p>
        </w:tc>
        <w:tc>
          <w:tcPr>
            <w:tcW w:w="2072" w:type="dxa"/>
            <w:tcBorders>
              <w:top w:val="nil"/>
              <w:left w:val="nil"/>
              <w:bottom w:val="single" w:sz="8" w:space="0" w:color="auto"/>
              <w:right w:val="single" w:sz="8" w:space="0" w:color="auto"/>
            </w:tcBorders>
            <w:vAlign w:val="center"/>
          </w:tcPr>
          <w:p w14:paraId="637CCF53" w14:textId="77777777" w:rsidR="008E2209" w:rsidRPr="008238E0" w:rsidRDefault="008E2209" w:rsidP="008238E0">
            <w:r w:rsidRPr="008238E0">
              <w:t>£60,145</w:t>
            </w:r>
          </w:p>
        </w:tc>
      </w:tr>
      <w:tr w:rsidR="008E2209" w:rsidRPr="008238E0" w14:paraId="5BDF2F93" w14:textId="77777777" w:rsidTr="003E183D">
        <w:trPr>
          <w:trHeight w:val="320"/>
        </w:trPr>
        <w:tc>
          <w:tcPr>
            <w:tcW w:w="1237" w:type="dxa"/>
            <w:tcBorders>
              <w:top w:val="nil"/>
              <w:left w:val="single" w:sz="8" w:space="0" w:color="auto"/>
              <w:bottom w:val="single" w:sz="8" w:space="0" w:color="auto"/>
              <w:right w:val="single" w:sz="8" w:space="0" w:color="auto"/>
            </w:tcBorders>
            <w:vAlign w:val="center"/>
            <w:hideMark/>
          </w:tcPr>
          <w:p w14:paraId="69D2CDDF" w14:textId="77777777" w:rsidR="008E2209" w:rsidRPr="008238E0" w:rsidRDefault="008E2209" w:rsidP="008238E0">
            <w:r w:rsidRPr="008238E0">
              <w:t>8</w:t>
            </w:r>
          </w:p>
        </w:tc>
        <w:tc>
          <w:tcPr>
            <w:tcW w:w="2072" w:type="dxa"/>
            <w:tcBorders>
              <w:top w:val="nil"/>
              <w:left w:val="nil"/>
              <w:bottom w:val="single" w:sz="8" w:space="0" w:color="auto"/>
              <w:right w:val="single" w:sz="8" w:space="0" w:color="auto"/>
            </w:tcBorders>
            <w:vAlign w:val="center"/>
          </w:tcPr>
          <w:p w14:paraId="05EFCEDA" w14:textId="77777777" w:rsidR="008E2209" w:rsidRPr="008238E0" w:rsidRDefault="008E2209" w:rsidP="008238E0">
            <w:r w:rsidRPr="008238E0">
              <w:t>£61,534</w:t>
            </w:r>
          </w:p>
        </w:tc>
      </w:tr>
      <w:tr w:rsidR="008E2209" w:rsidRPr="008238E0" w14:paraId="38864E07" w14:textId="77777777" w:rsidTr="003E183D">
        <w:trPr>
          <w:trHeight w:val="320"/>
        </w:trPr>
        <w:tc>
          <w:tcPr>
            <w:tcW w:w="1237" w:type="dxa"/>
            <w:tcBorders>
              <w:top w:val="nil"/>
              <w:left w:val="single" w:sz="8" w:space="0" w:color="auto"/>
              <w:bottom w:val="single" w:sz="8" w:space="0" w:color="auto"/>
              <w:right w:val="single" w:sz="8" w:space="0" w:color="auto"/>
            </w:tcBorders>
            <w:vAlign w:val="center"/>
            <w:hideMark/>
          </w:tcPr>
          <w:p w14:paraId="1C3104F4" w14:textId="77777777" w:rsidR="008E2209" w:rsidRPr="008238E0" w:rsidRDefault="008E2209" w:rsidP="008238E0">
            <w:r w:rsidRPr="008238E0">
              <w:t>9</w:t>
            </w:r>
          </w:p>
        </w:tc>
        <w:tc>
          <w:tcPr>
            <w:tcW w:w="2072" w:type="dxa"/>
            <w:tcBorders>
              <w:top w:val="nil"/>
              <w:left w:val="nil"/>
              <w:bottom w:val="single" w:sz="8" w:space="0" w:color="auto"/>
              <w:right w:val="single" w:sz="8" w:space="0" w:color="auto"/>
            </w:tcBorders>
            <w:vAlign w:val="center"/>
          </w:tcPr>
          <w:p w14:paraId="1C2E552D" w14:textId="77777777" w:rsidR="008E2209" w:rsidRPr="008238E0" w:rsidRDefault="008E2209" w:rsidP="008238E0">
            <w:r w:rsidRPr="008238E0">
              <w:t>£63,070</w:t>
            </w:r>
          </w:p>
        </w:tc>
      </w:tr>
      <w:tr w:rsidR="008E2209" w:rsidRPr="008238E0" w14:paraId="34FAFA58" w14:textId="77777777" w:rsidTr="003E183D">
        <w:trPr>
          <w:trHeight w:val="320"/>
        </w:trPr>
        <w:tc>
          <w:tcPr>
            <w:tcW w:w="1237" w:type="dxa"/>
            <w:tcBorders>
              <w:top w:val="nil"/>
              <w:left w:val="single" w:sz="8" w:space="0" w:color="auto"/>
              <w:bottom w:val="single" w:sz="8" w:space="0" w:color="auto"/>
              <w:right w:val="single" w:sz="8" w:space="0" w:color="auto"/>
            </w:tcBorders>
            <w:vAlign w:val="center"/>
            <w:hideMark/>
          </w:tcPr>
          <w:p w14:paraId="136C429B" w14:textId="77777777" w:rsidR="008E2209" w:rsidRPr="008238E0" w:rsidRDefault="008E2209" w:rsidP="008238E0">
            <w:r w:rsidRPr="008238E0">
              <w:t>10</w:t>
            </w:r>
          </w:p>
        </w:tc>
        <w:tc>
          <w:tcPr>
            <w:tcW w:w="2072" w:type="dxa"/>
            <w:tcBorders>
              <w:top w:val="nil"/>
              <w:left w:val="nil"/>
              <w:bottom w:val="single" w:sz="8" w:space="0" w:color="auto"/>
              <w:right w:val="single" w:sz="8" w:space="0" w:color="auto"/>
            </w:tcBorders>
            <w:vAlign w:val="center"/>
          </w:tcPr>
          <w:p w14:paraId="3656A4BF" w14:textId="77777777" w:rsidR="008E2209" w:rsidRPr="008238E0" w:rsidRDefault="008E2209" w:rsidP="008238E0">
            <w:r w:rsidRPr="008238E0">
              <w:t>£64,691</w:t>
            </w:r>
          </w:p>
        </w:tc>
      </w:tr>
      <w:tr w:rsidR="008E2209" w:rsidRPr="008238E0" w14:paraId="11887011" w14:textId="77777777" w:rsidTr="003E183D">
        <w:trPr>
          <w:trHeight w:val="320"/>
        </w:trPr>
        <w:tc>
          <w:tcPr>
            <w:tcW w:w="1237" w:type="dxa"/>
            <w:tcBorders>
              <w:top w:val="nil"/>
              <w:left w:val="single" w:sz="8" w:space="0" w:color="auto"/>
              <w:bottom w:val="single" w:sz="8" w:space="0" w:color="auto"/>
              <w:right w:val="single" w:sz="8" w:space="0" w:color="auto"/>
            </w:tcBorders>
            <w:vAlign w:val="center"/>
            <w:hideMark/>
          </w:tcPr>
          <w:p w14:paraId="1B62DC56" w14:textId="77777777" w:rsidR="008E2209" w:rsidRPr="008238E0" w:rsidRDefault="008E2209" w:rsidP="008238E0">
            <w:r w:rsidRPr="008238E0">
              <w:t>11</w:t>
            </w:r>
          </w:p>
        </w:tc>
        <w:tc>
          <w:tcPr>
            <w:tcW w:w="2072" w:type="dxa"/>
            <w:tcBorders>
              <w:top w:val="nil"/>
              <w:left w:val="nil"/>
              <w:bottom w:val="single" w:sz="8" w:space="0" w:color="auto"/>
              <w:right w:val="single" w:sz="8" w:space="0" w:color="auto"/>
            </w:tcBorders>
            <w:vAlign w:val="center"/>
          </w:tcPr>
          <w:p w14:paraId="6118DAA2" w14:textId="77777777" w:rsidR="008E2209" w:rsidRPr="008238E0" w:rsidRDefault="008E2209" w:rsidP="008238E0">
            <w:r w:rsidRPr="008238E0">
              <w:t>£66,368</w:t>
            </w:r>
          </w:p>
        </w:tc>
      </w:tr>
      <w:tr w:rsidR="008E2209" w:rsidRPr="008238E0" w14:paraId="36CED0D9" w14:textId="77777777" w:rsidTr="003E183D">
        <w:trPr>
          <w:trHeight w:val="320"/>
        </w:trPr>
        <w:tc>
          <w:tcPr>
            <w:tcW w:w="1237" w:type="dxa"/>
            <w:tcBorders>
              <w:top w:val="nil"/>
              <w:left w:val="single" w:sz="8" w:space="0" w:color="auto"/>
              <w:bottom w:val="single" w:sz="8" w:space="0" w:color="auto"/>
              <w:right w:val="single" w:sz="8" w:space="0" w:color="auto"/>
            </w:tcBorders>
            <w:vAlign w:val="center"/>
            <w:hideMark/>
          </w:tcPr>
          <w:p w14:paraId="3A3FEF47" w14:textId="77777777" w:rsidR="008E2209" w:rsidRPr="008238E0" w:rsidRDefault="008E2209" w:rsidP="008238E0">
            <w:r w:rsidRPr="008238E0">
              <w:t>12</w:t>
            </w:r>
          </w:p>
        </w:tc>
        <w:tc>
          <w:tcPr>
            <w:tcW w:w="2072" w:type="dxa"/>
            <w:tcBorders>
              <w:top w:val="nil"/>
              <w:left w:val="nil"/>
              <w:bottom w:val="single" w:sz="8" w:space="0" w:color="auto"/>
              <w:right w:val="single" w:sz="8" w:space="0" w:color="auto"/>
            </w:tcBorders>
            <w:vAlign w:val="center"/>
          </w:tcPr>
          <w:p w14:paraId="2F2EF08B" w14:textId="77777777" w:rsidR="008E2209" w:rsidRPr="008238E0" w:rsidRDefault="008E2209" w:rsidP="008238E0">
            <w:r w:rsidRPr="008238E0">
              <w:t>£67,898</w:t>
            </w:r>
          </w:p>
        </w:tc>
      </w:tr>
      <w:tr w:rsidR="008E2209" w:rsidRPr="008238E0" w14:paraId="7754FE7D" w14:textId="77777777" w:rsidTr="003E183D">
        <w:trPr>
          <w:trHeight w:val="320"/>
        </w:trPr>
        <w:tc>
          <w:tcPr>
            <w:tcW w:w="1237" w:type="dxa"/>
            <w:tcBorders>
              <w:top w:val="nil"/>
              <w:left w:val="single" w:sz="8" w:space="0" w:color="auto"/>
              <w:bottom w:val="single" w:sz="8" w:space="0" w:color="auto"/>
              <w:right w:val="single" w:sz="8" w:space="0" w:color="auto"/>
            </w:tcBorders>
            <w:vAlign w:val="center"/>
            <w:hideMark/>
          </w:tcPr>
          <w:p w14:paraId="372EF232" w14:textId="77777777" w:rsidR="008E2209" w:rsidRPr="008238E0" w:rsidRDefault="008E2209" w:rsidP="008238E0">
            <w:r w:rsidRPr="008238E0">
              <w:t>13</w:t>
            </w:r>
          </w:p>
        </w:tc>
        <w:tc>
          <w:tcPr>
            <w:tcW w:w="2072" w:type="dxa"/>
            <w:tcBorders>
              <w:top w:val="nil"/>
              <w:left w:val="nil"/>
              <w:bottom w:val="single" w:sz="8" w:space="0" w:color="auto"/>
              <w:right w:val="single" w:sz="8" w:space="0" w:color="auto"/>
            </w:tcBorders>
            <w:vAlign w:val="center"/>
          </w:tcPr>
          <w:p w14:paraId="7D245EC7" w14:textId="77777777" w:rsidR="008E2209" w:rsidRPr="008238E0" w:rsidRDefault="008E2209" w:rsidP="008238E0">
            <w:r w:rsidRPr="008238E0">
              <w:t>£69,596</w:t>
            </w:r>
          </w:p>
        </w:tc>
      </w:tr>
      <w:tr w:rsidR="008E2209" w:rsidRPr="008238E0" w14:paraId="77E44EFE" w14:textId="77777777" w:rsidTr="003E183D">
        <w:trPr>
          <w:trHeight w:val="320"/>
        </w:trPr>
        <w:tc>
          <w:tcPr>
            <w:tcW w:w="1237" w:type="dxa"/>
            <w:tcBorders>
              <w:top w:val="nil"/>
              <w:left w:val="single" w:sz="8" w:space="0" w:color="auto"/>
              <w:bottom w:val="single" w:sz="8" w:space="0" w:color="auto"/>
              <w:right w:val="single" w:sz="8" w:space="0" w:color="auto"/>
            </w:tcBorders>
            <w:vAlign w:val="center"/>
            <w:hideMark/>
          </w:tcPr>
          <w:p w14:paraId="12B3E78A" w14:textId="77777777" w:rsidR="008E2209" w:rsidRPr="008238E0" w:rsidRDefault="008E2209" w:rsidP="008238E0">
            <w:r w:rsidRPr="008238E0">
              <w:t>14</w:t>
            </w:r>
          </w:p>
        </w:tc>
        <w:tc>
          <w:tcPr>
            <w:tcW w:w="2072" w:type="dxa"/>
            <w:tcBorders>
              <w:top w:val="nil"/>
              <w:left w:val="nil"/>
              <w:bottom w:val="single" w:sz="8" w:space="0" w:color="auto"/>
              <w:right w:val="single" w:sz="8" w:space="0" w:color="auto"/>
            </w:tcBorders>
            <w:vAlign w:val="center"/>
          </w:tcPr>
          <w:p w14:paraId="47C8A810" w14:textId="77777777" w:rsidR="008E2209" w:rsidRPr="008238E0" w:rsidRDefault="008E2209" w:rsidP="008238E0">
            <w:r w:rsidRPr="008238E0">
              <w:t>£71,330</w:t>
            </w:r>
          </w:p>
        </w:tc>
      </w:tr>
      <w:tr w:rsidR="008E2209" w:rsidRPr="008238E0" w14:paraId="54797159" w14:textId="77777777" w:rsidTr="003E183D">
        <w:trPr>
          <w:trHeight w:val="320"/>
        </w:trPr>
        <w:tc>
          <w:tcPr>
            <w:tcW w:w="1237" w:type="dxa"/>
            <w:tcBorders>
              <w:top w:val="nil"/>
              <w:left w:val="single" w:sz="8" w:space="0" w:color="auto"/>
              <w:bottom w:val="single" w:sz="8" w:space="0" w:color="auto"/>
              <w:right w:val="single" w:sz="8" w:space="0" w:color="auto"/>
            </w:tcBorders>
            <w:vAlign w:val="center"/>
            <w:hideMark/>
          </w:tcPr>
          <w:p w14:paraId="0CB756AB" w14:textId="77777777" w:rsidR="008E2209" w:rsidRPr="008238E0" w:rsidRDefault="008E2209" w:rsidP="008238E0">
            <w:r w:rsidRPr="008238E0">
              <w:t>15</w:t>
            </w:r>
          </w:p>
        </w:tc>
        <w:tc>
          <w:tcPr>
            <w:tcW w:w="2072" w:type="dxa"/>
            <w:tcBorders>
              <w:top w:val="nil"/>
              <w:left w:val="nil"/>
              <w:bottom w:val="single" w:sz="8" w:space="0" w:color="auto"/>
              <w:right w:val="single" w:sz="8" w:space="0" w:color="auto"/>
            </w:tcBorders>
            <w:vAlign w:val="center"/>
          </w:tcPr>
          <w:p w14:paraId="2B78CDBC" w14:textId="77777777" w:rsidR="008E2209" w:rsidRPr="008238E0" w:rsidRDefault="008E2209" w:rsidP="008238E0">
            <w:r w:rsidRPr="008238E0">
              <w:t>£73,105</w:t>
            </w:r>
          </w:p>
        </w:tc>
      </w:tr>
      <w:tr w:rsidR="008E2209" w:rsidRPr="008238E0" w14:paraId="73F16360" w14:textId="77777777" w:rsidTr="003E183D">
        <w:trPr>
          <w:trHeight w:val="320"/>
        </w:trPr>
        <w:tc>
          <w:tcPr>
            <w:tcW w:w="1237" w:type="dxa"/>
            <w:tcBorders>
              <w:top w:val="nil"/>
              <w:left w:val="single" w:sz="8" w:space="0" w:color="auto"/>
              <w:bottom w:val="single" w:sz="8" w:space="0" w:color="auto"/>
              <w:right w:val="single" w:sz="8" w:space="0" w:color="auto"/>
            </w:tcBorders>
            <w:vAlign w:val="center"/>
            <w:hideMark/>
          </w:tcPr>
          <w:p w14:paraId="51FE4B2F" w14:textId="77777777" w:rsidR="008E2209" w:rsidRPr="008238E0" w:rsidRDefault="008E2209" w:rsidP="008238E0">
            <w:r w:rsidRPr="008238E0">
              <w:t>16</w:t>
            </w:r>
          </w:p>
        </w:tc>
        <w:tc>
          <w:tcPr>
            <w:tcW w:w="2072" w:type="dxa"/>
            <w:tcBorders>
              <w:top w:val="nil"/>
              <w:left w:val="nil"/>
              <w:bottom w:val="single" w:sz="8" w:space="0" w:color="auto"/>
              <w:right w:val="single" w:sz="8" w:space="0" w:color="auto"/>
            </w:tcBorders>
            <w:vAlign w:val="center"/>
          </w:tcPr>
          <w:p w14:paraId="76DF69F9" w14:textId="77777777" w:rsidR="008E2209" w:rsidRPr="008238E0" w:rsidRDefault="008E2209" w:rsidP="008238E0">
            <w:r w:rsidRPr="008238E0">
              <w:t>£75,049</w:t>
            </w:r>
          </w:p>
        </w:tc>
      </w:tr>
      <w:tr w:rsidR="008E2209" w:rsidRPr="008238E0" w14:paraId="70B1D0BA" w14:textId="77777777" w:rsidTr="003E183D">
        <w:trPr>
          <w:trHeight w:val="320"/>
        </w:trPr>
        <w:tc>
          <w:tcPr>
            <w:tcW w:w="1237" w:type="dxa"/>
            <w:tcBorders>
              <w:top w:val="nil"/>
              <w:left w:val="single" w:sz="8" w:space="0" w:color="auto"/>
              <w:bottom w:val="single" w:sz="8" w:space="0" w:color="auto"/>
              <w:right w:val="single" w:sz="8" w:space="0" w:color="auto"/>
            </w:tcBorders>
            <w:vAlign w:val="center"/>
            <w:hideMark/>
          </w:tcPr>
          <w:p w14:paraId="0E7E45B3" w14:textId="77777777" w:rsidR="008E2209" w:rsidRPr="008238E0" w:rsidRDefault="008E2209" w:rsidP="008238E0">
            <w:r w:rsidRPr="008238E0">
              <w:t>17</w:t>
            </w:r>
          </w:p>
        </w:tc>
        <w:tc>
          <w:tcPr>
            <w:tcW w:w="2072" w:type="dxa"/>
            <w:tcBorders>
              <w:top w:val="nil"/>
              <w:left w:val="nil"/>
              <w:bottom w:val="single" w:sz="8" w:space="0" w:color="auto"/>
              <w:right w:val="single" w:sz="8" w:space="0" w:color="auto"/>
            </w:tcBorders>
            <w:vAlign w:val="center"/>
          </w:tcPr>
          <w:p w14:paraId="6DA8682F" w14:textId="77777777" w:rsidR="008E2209" w:rsidRPr="008238E0" w:rsidRDefault="008E2209" w:rsidP="008238E0">
            <w:r w:rsidRPr="008238E0">
              <w:t>£76,772</w:t>
            </w:r>
          </w:p>
        </w:tc>
      </w:tr>
      <w:tr w:rsidR="008E2209" w:rsidRPr="008238E0" w14:paraId="721C5C27" w14:textId="77777777" w:rsidTr="003E183D">
        <w:trPr>
          <w:trHeight w:val="320"/>
        </w:trPr>
        <w:tc>
          <w:tcPr>
            <w:tcW w:w="1237" w:type="dxa"/>
            <w:tcBorders>
              <w:top w:val="nil"/>
              <w:left w:val="single" w:sz="8" w:space="0" w:color="auto"/>
              <w:bottom w:val="single" w:sz="8" w:space="0" w:color="auto"/>
              <w:right w:val="single" w:sz="8" w:space="0" w:color="auto"/>
            </w:tcBorders>
            <w:vAlign w:val="center"/>
            <w:hideMark/>
          </w:tcPr>
          <w:p w14:paraId="70A160EF" w14:textId="77777777" w:rsidR="008E2209" w:rsidRPr="008238E0" w:rsidRDefault="008E2209" w:rsidP="008238E0">
            <w:r w:rsidRPr="008238E0">
              <w:t>18*</w:t>
            </w:r>
          </w:p>
        </w:tc>
        <w:tc>
          <w:tcPr>
            <w:tcW w:w="2072" w:type="dxa"/>
            <w:tcBorders>
              <w:top w:val="nil"/>
              <w:left w:val="nil"/>
              <w:bottom w:val="single" w:sz="8" w:space="0" w:color="auto"/>
              <w:right w:val="single" w:sz="8" w:space="0" w:color="auto"/>
            </w:tcBorders>
            <w:vAlign w:val="center"/>
          </w:tcPr>
          <w:p w14:paraId="6C6176ED" w14:textId="77777777" w:rsidR="008E2209" w:rsidRPr="008238E0" w:rsidRDefault="008E2209" w:rsidP="008238E0">
            <w:r w:rsidRPr="008238E0">
              <w:t>£77,924</w:t>
            </w:r>
          </w:p>
        </w:tc>
      </w:tr>
      <w:tr w:rsidR="008E2209" w:rsidRPr="008238E0" w14:paraId="2F3B4866" w14:textId="77777777" w:rsidTr="003E183D">
        <w:trPr>
          <w:trHeight w:val="320"/>
        </w:trPr>
        <w:tc>
          <w:tcPr>
            <w:tcW w:w="1237" w:type="dxa"/>
            <w:tcBorders>
              <w:top w:val="nil"/>
              <w:left w:val="single" w:sz="8" w:space="0" w:color="auto"/>
              <w:bottom w:val="single" w:sz="8" w:space="0" w:color="auto"/>
              <w:right w:val="single" w:sz="8" w:space="0" w:color="auto"/>
            </w:tcBorders>
            <w:vAlign w:val="center"/>
            <w:hideMark/>
          </w:tcPr>
          <w:p w14:paraId="45084053" w14:textId="77777777" w:rsidR="008E2209" w:rsidRPr="008238E0" w:rsidRDefault="008E2209" w:rsidP="008238E0">
            <w:r w:rsidRPr="008238E0">
              <w:t>18</w:t>
            </w:r>
          </w:p>
        </w:tc>
        <w:tc>
          <w:tcPr>
            <w:tcW w:w="2072" w:type="dxa"/>
            <w:tcBorders>
              <w:top w:val="nil"/>
              <w:left w:val="nil"/>
              <w:bottom w:val="single" w:sz="8" w:space="0" w:color="auto"/>
              <w:right w:val="single" w:sz="8" w:space="0" w:color="auto"/>
            </w:tcBorders>
            <w:vAlign w:val="center"/>
          </w:tcPr>
          <w:p w14:paraId="3ED5E83D" w14:textId="77777777" w:rsidR="008E2209" w:rsidRPr="008238E0" w:rsidRDefault="008E2209" w:rsidP="008238E0">
            <w:r w:rsidRPr="008238E0">
              <w:t>£78,702</w:t>
            </w:r>
          </w:p>
        </w:tc>
      </w:tr>
      <w:tr w:rsidR="008E2209" w:rsidRPr="008238E0" w14:paraId="1CFD6082" w14:textId="77777777" w:rsidTr="003E183D">
        <w:trPr>
          <w:trHeight w:val="320"/>
        </w:trPr>
        <w:tc>
          <w:tcPr>
            <w:tcW w:w="1237" w:type="dxa"/>
            <w:tcBorders>
              <w:top w:val="nil"/>
              <w:left w:val="single" w:sz="8" w:space="0" w:color="auto"/>
              <w:bottom w:val="single" w:sz="8" w:space="0" w:color="auto"/>
              <w:right w:val="single" w:sz="8" w:space="0" w:color="auto"/>
            </w:tcBorders>
            <w:vAlign w:val="center"/>
            <w:hideMark/>
          </w:tcPr>
          <w:p w14:paraId="10553B89" w14:textId="77777777" w:rsidR="008E2209" w:rsidRPr="008238E0" w:rsidRDefault="008E2209" w:rsidP="008238E0">
            <w:r w:rsidRPr="008238E0">
              <w:t>19</w:t>
            </w:r>
          </w:p>
        </w:tc>
        <w:tc>
          <w:tcPr>
            <w:tcW w:w="2072" w:type="dxa"/>
            <w:tcBorders>
              <w:top w:val="nil"/>
              <w:left w:val="nil"/>
              <w:bottom w:val="single" w:sz="8" w:space="0" w:color="auto"/>
              <w:right w:val="single" w:sz="8" w:space="0" w:color="auto"/>
            </w:tcBorders>
            <w:vAlign w:val="center"/>
          </w:tcPr>
          <w:p w14:paraId="2C8FA017" w14:textId="77777777" w:rsidR="008E2209" w:rsidRPr="008238E0" w:rsidRDefault="008E2209" w:rsidP="008238E0">
            <w:r w:rsidRPr="008238E0">
              <w:t>£80,655</w:t>
            </w:r>
          </w:p>
        </w:tc>
      </w:tr>
      <w:tr w:rsidR="008E2209" w:rsidRPr="008238E0" w14:paraId="06FE83F5" w14:textId="77777777" w:rsidTr="003E183D">
        <w:trPr>
          <w:trHeight w:val="320"/>
        </w:trPr>
        <w:tc>
          <w:tcPr>
            <w:tcW w:w="1237" w:type="dxa"/>
            <w:tcBorders>
              <w:top w:val="nil"/>
              <w:left w:val="single" w:sz="8" w:space="0" w:color="auto"/>
              <w:bottom w:val="single" w:sz="8" w:space="0" w:color="auto"/>
              <w:right w:val="single" w:sz="8" w:space="0" w:color="auto"/>
            </w:tcBorders>
            <w:vAlign w:val="center"/>
            <w:hideMark/>
          </w:tcPr>
          <w:p w14:paraId="3F6C2003" w14:textId="77777777" w:rsidR="008E2209" w:rsidRPr="008238E0" w:rsidRDefault="008E2209" w:rsidP="008238E0">
            <w:r w:rsidRPr="008238E0">
              <w:t>20</w:t>
            </w:r>
          </w:p>
        </w:tc>
        <w:tc>
          <w:tcPr>
            <w:tcW w:w="2072" w:type="dxa"/>
            <w:tcBorders>
              <w:top w:val="nil"/>
              <w:left w:val="nil"/>
              <w:bottom w:val="single" w:sz="8" w:space="0" w:color="auto"/>
              <w:right w:val="single" w:sz="8" w:space="0" w:color="auto"/>
            </w:tcBorders>
            <w:vAlign w:val="center"/>
          </w:tcPr>
          <w:p w14:paraId="665C88F1" w14:textId="77777777" w:rsidR="008E2209" w:rsidRPr="008238E0" w:rsidRDefault="008E2209" w:rsidP="008238E0">
            <w:r w:rsidRPr="008238E0">
              <w:t>£82,654</w:t>
            </w:r>
          </w:p>
        </w:tc>
      </w:tr>
      <w:tr w:rsidR="008E2209" w:rsidRPr="008238E0" w14:paraId="4F7ED75A" w14:textId="77777777" w:rsidTr="003E183D">
        <w:trPr>
          <w:trHeight w:val="320"/>
        </w:trPr>
        <w:tc>
          <w:tcPr>
            <w:tcW w:w="1237" w:type="dxa"/>
            <w:tcBorders>
              <w:top w:val="nil"/>
              <w:left w:val="single" w:sz="8" w:space="0" w:color="auto"/>
              <w:bottom w:val="single" w:sz="8" w:space="0" w:color="auto"/>
              <w:right w:val="single" w:sz="8" w:space="0" w:color="auto"/>
            </w:tcBorders>
            <w:vAlign w:val="center"/>
            <w:hideMark/>
          </w:tcPr>
          <w:p w14:paraId="6D1911E3" w14:textId="77777777" w:rsidR="008E2209" w:rsidRPr="008238E0" w:rsidRDefault="008E2209" w:rsidP="008238E0">
            <w:r w:rsidRPr="008238E0">
              <w:t>21*</w:t>
            </w:r>
          </w:p>
        </w:tc>
        <w:tc>
          <w:tcPr>
            <w:tcW w:w="2072" w:type="dxa"/>
            <w:tcBorders>
              <w:top w:val="nil"/>
              <w:left w:val="nil"/>
              <w:bottom w:val="single" w:sz="8" w:space="0" w:color="auto"/>
              <w:right w:val="single" w:sz="8" w:space="0" w:color="auto"/>
            </w:tcBorders>
            <w:vAlign w:val="center"/>
          </w:tcPr>
          <w:p w14:paraId="4C901B94" w14:textId="77777777" w:rsidR="008E2209" w:rsidRPr="008238E0" w:rsidRDefault="008E2209" w:rsidP="008238E0">
            <w:r w:rsidRPr="008238E0">
              <w:t>£83,860</w:t>
            </w:r>
          </w:p>
        </w:tc>
      </w:tr>
      <w:tr w:rsidR="008E2209" w:rsidRPr="008238E0" w14:paraId="7A6249ED" w14:textId="77777777" w:rsidTr="003E183D">
        <w:trPr>
          <w:trHeight w:val="320"/>
        </w:trPr>
        <w:tc>
          <w:tcPr>
            <w:tcW w:w="1237" w:type="dxa"/>
            <w:tcBorders>
              <w:top w:val="nil"/>
              <w:left w:val="single" w:sz="8" w:space="0" w:color="auto"/>
              <w:bottom w:val="single" w:sz="8" w:space="0" w:color="auto"/>
              <w:right w:val="single" w:sz="8" w:space="0" w:color="auto"/>
            </w:tcBorders>
            <w:vAlign w:val="center"/>
            <w:hideMark/>
          </w:tcPr>
          <w:p w14:paraId="501888B0" w14:textId="77777777" w:rsidR="008E2209" w:rsidRPr="008238E0" w:rsidRDefault="008E2209" w:rsidP="008238E0">
            <w:r w:rsidRPr="008238E0">
              <w:t>21</w:t>
            </w:r>
          </w:p>
        </w:tc>
        <w:tc>
          <w:tcPr>
            <w:tcW w:w="2072" w:type="dxa"/>
            <w:tcBorders>
              <w:top w:val="nil"/>
              <w:left w:val="nil"/>
              <w:bottom w:val="single" w:sz="8" w:space="0" w:color="auto"/>
              <w:right w:val="single" w:sz="8" w:space="0" w:color="auto"/>
            </w:tcBorders>
            <w:vAlign w:val="center"/>
          </w:tcPr>
          <w:p w14:paraId="420CA6A8" w14:textId="77777777" w:rsidR="008E2209" w:rsidRPr="008238E0" w:rsidRDefault="008E2209" w:rsidP="008238E0">
            <w:r w:rsidRPr="008238E0">
              <w:t>£84,699</w:t>
            </w:r>
          </w:p>
        </w:tc>
      </w:tr>
      <w:tr w:rsidR="008E2209" w:rsidRPr="008238E0" w14:paraId="46667DE2" w14:textId="77777777" w:rsidTr="003E183D">
        <w:trPr>
          <w:trHeight w:val="320"/>
        </w:trPr>
        <w:tc>
          <w:tcPr>
            <w:tcW w:w="1237" w:type="dxa"/>
            <w:tcBorders>
              <w:top w:val="nil"/>
              <w:left w:val="single" w:sz="8" w:space="0" w:color="auto"/>
              <w:bottom w:val="single" w:sz="8" w:space="0" w:color="auto"/>
              <w:right w:val="single" w:sz="8" w:space="0" w:color="auto"/>
            </w:tcBorders>
            <w:vAlign w:val="center"/>
            <w:hideMark/>
          </w:tcPr>
          <w:p w14:paraId="27BB1391" w14:textId="77777777" w:rsidR="008E2209" w:rsidRPr="008238E0" w:rsidRDefault="008E2209" w:rsidP="008238E0">
            <w:r w:rsidRPr="008238E0">
              <w:t>22</w:t>
            </w:r>
          </w:p>
        </w:tc>
        <w:tc>
          <w:tcPr>
            <w:tcW w:w="2072" w:type="dxa"/>
            <w:tcBorders>
              <w:top w:val="nil"/>
              <w:left w:val="nil"/>
              <w:bottom w:val="single" w:sz="8" w:space="0" w:color="auto"/>
              <w:right w:val="single" w:sz="8" w:space="0" w:color="auto"/>
            </w:tcBorders>
            <w:vAlign w:val="center"/>
          </w:tcPr>
          <w:p w14:paraId="12AE5E5B" w14:textId="77777777" w:rsidR="008E2209" w:rsidRPr="008238E0" w:rsidRDefault="008E2209" w:rsidP="008238E0">
            <w:r w:rsidRPr="008238E0">
              <w:t>£86,803</w:t>
            </w:r>
          </w:p>
        </w:tc>
      </w:tr>
      <w:tr w:rsidR="008E2209" w:rsidRPr="008238E0" w14:paraId="7B0A3E2F" w14:textId="77777777" w:rsidTr="003E183D">
        <w:trPr>
          <w:trHeight w:val="320"/>
        </w:trPr>
        <w:tc>
          <w:tcPr>
            <w:tcW w:w="1237" w:type="dxa"/>
            <w:tcBorders>
              <w:top w:val="nil"/>
              <w:left w:val="single" w:sz="8" w:space="0" w:color="auto"/>
              <w:bottom w:val="single" w:sz="8" w:space="0" w:color="auto"/>
              <w:right w:val="single" w:sz="8" w:space="0" w:color="auto"/>
            </w:tcBorders>
            <w:vAlign w:val="center"/>
            <w:hideMark/>
          </w:tcPr>
          <w:p w14:paraId="64F8231D" w14:textId="77777777" w:rsidR="008E2209" w:rsidRPr="008238E0" w:rsidRDefault="008E2209" w:rsidP="008238E0">
            <w:r w:rsidRPr="008238E0">
              <w:t>23</w:t>
            </w:r>
          </w:p>
        </w:tc>
        <w:tc>
          <w:tcPr>
            <w:tcW w:w="2072" w:type="dxa"/>
            <w:tcBorders>
              <w:top w:val="nil"/>
              <w:left w:val="nil"/>
              <w:bottom w:val="single" w:sz="8" w:space="0" w:color="auto"/>
              <w:right w:val="single" w:sz="8" w:space="0" w:color="auto"/>
            </w:tcBorders>
            <w:vAlign w:val="center"/>
          </w:tcPr>
          <w:p w14:paraId="13C155EE" w14:textId="77777777" w:rsidR="008E2209" w:rsidRPr="008238E0" w:rsidRDefault="008E2209" w:rsidP="008238E0">
            <w:r w:rsidRPr="008238E0">
              <w:t>£88,951</w:t>
            </w:r>
          </w:p>
        </w:tc>
      </w:tr>
      <w:tr w:rsidR="008E2209" w:rsidRPr="008238E0" w14:paraId="46BBD6F2" w14:textId="77777777" w:rsidTr="003E183D">
        <w:trPr>
          <w:trHeight w:val="320"/>
        </w:trPr>
        <w:tc>
          <w:tcPr>
            <w:tcW w:w="1237" w:type="dxa"/>
            <w:tcBorders>
              <w:top w:val="nil"/>
              <w:left w:val="single" w:sz="8" w:space="0" w:color="auto"/>
              <w:bottom w:val="single" w:sz="8" w:space="0" w:color="auto"/>
              <w:right w:val="single" w:sz="8" w:space="0" w:color="auto"/>
            </w:tcBorders>
            <w:vAlign w:val="center"/>
            <w:hideMark/>
          </w:tcPr>
          <w:p w14:paraId="53009027" w14:textId="77777777" w:rsidR="008E2209" w:rsidRPr="008238E0" w:rsidRDefault="008E2209" w:rsidP="008238E0">
            <w:r w:rsidRPr="008238E0">
              <w:t>24*</w:t>
            </w:r>
          </w:p>
        </w:tc>
        <w:tc>
          <w:tcPr>
            <w:tcW w:w="2072" w:type="dxa"/>
            <w:tcBorders>
              <w:top w:val="nil"/>
              <w:left w:val="nil"/>
              <w:bottom w:val="single" w:sz="8" w:space="0" w:color="auto"/>
              <w:right w:val="single" w:sz="8" w:space="0" w:color="auto"/>
            </w:tcBorders>
            <w:vAlign w:val="center"/>
          </w:tcPr>
          <w:p w14:paraId="3D60D443" w14:textId="77777777" w:rsidR="008E2209" w:rsidRPr="008238E0" w:rsidRDefault="008E2209" w:rsidP="008238E0">
            <w:r w:rsidRPr="008238E0">
              <w:t>£90,255</w:t>
            </w:r>
          </w:p>
        </w:tc>
      </w:tr>
      <w:tr w:rsidR="008E2209" w:rsidRPr="008238E0" w14:paraId="7265DF61" w14:textId="77777777" w:rsidTr="003E183D">
        <w:trPr>
          <w:trHeight w:val="320"/>
        </w:trPr>
        <w:tc>
          <w:tcPr>
            <w:tcW w:w="1237" w:type="dxa"/>
            <w:tcBorders>
              <w:top w:val="nil"/>
              <w:left w:val="single" w:sz="8" w:space="0" w:color="auto"/>
              <w:bottom w:val="single" w:sz="8" w:space="0" w:color="auto"/>
              <w:right w:val="single" w:sz="8" w:space="0" w:color="auto"/>
            </w:tcBorders>
            <w:vAlign w:val="center"/>
            <w:hideMark/>
          </w:tcPr>
          <w:p w14:paraId="2F31DC21" w14:textId="77777777" w:rsidR="008E2209" w:rsidRPr="008238E0" w:rsidRDefault="008E2209" w:rsidP="008238E0">
            <w:r w:rsidRPr="008238E0">
              <w:t>24</w:t>
            </w:r>
          </w:p>
        </w:tc>
        <w:tc>
          <w:tcPr>
            <w:tcW w:w="2072" w:type="dxa"/>
            <w:tcBorders>
              <w:top w:val="nil"/>
              <w:left w:val="nil"/>
              <w:bottom w:val="single" w:sz="8" w:space="0" w:color="auto"/>
              <w:right w:val="single" w:sz="8" w:space="0" w:color="auto"/>
            </w:tcBorders>
            <w:vAlign w:val="center"/>
          </w:tcPr>
          <w:p w14:paraId="1496A5DE" w14:textId="77777777" w:rsidR="008E2209" w:rsidRPr="008238E0" w:rsidRDefault="008E2209" w:rsidP="008238E0">
            <w:r w:rsidRPr="008238E0">
              <w:t>£91,158</w:t>
            </w:r>
          </w:p>
        </w:tc>
      </w:tr>
      <w:tr w:rsidR="008E2209" w:rsidRPr="008238E0" w14:paraId="5CA62400" w14:textId="77777777" w:rsidTr="003E183D">
        <w:trPr>
          <w:trHeight w:val="320"/>
        </w:trPr>
        <w:tc>
          <w:tcPr>
            <w:tcW w:w="1237" w:type="dxa"/>
            <w:tcBorders>
              <w:top w:val="nil"/>
              <w:left w:val="single" w:sz="8" w:space="0" w:color="auto"/>
              <w:bottom w:val="single" w:sz="8" w:space="0" w:color="auto"/>
              <w:right w:val="single" w:sz="8" w:space="0" w:color="auto"/>
            </w:tcBorders>
            <w:vAlign w:val="center"/>
            <w:hideMark/>
          </w:tcPr>
          <w:p w14:paraId="4937931C" w14:textId="77777777" w:rsidR="008E2209" w:rsidRPr="008238E0" w:rsidRDefault="008E2209" w:rsidP="008238E0">
            <w:r w:rsidRPr="008238E0">
              <w:t>25</w:t>
            </w:r>
          </w:p>
        </w:tc>
        <w:tc>
          <w:tcPr>
            <w:tcW w:w="2072" w:type="dxa"/>
            <w:tcBorders>
              <w:top w:val="nil"/>
              <w:left w:val="nil"/>
              <w:bottom w:val="single" w:sz="8" w:space="0" w:color="auto"/>
              <w:right w:val="single" w:sz="8" w:space="0" w:color="auto"/>
            </w:tcBorders>
            <w:vAlign w:val="center"/>
          </w:tcPr>
          <w:p w14:paraId="28EB0EDE" w14:textId="77777777" w:rsidR="008E2209" w:rsidRPr="008238E0" w:rsidRDefault="008E2209" w:rsidP="008238E0">
            <w:r w:rsidRPr="008238E0">
              <w:t>£93,424</w:t>
            </w:r>
          </w:p>
        </w:tc>
      </w:tr>
      <w:tr w:rsidR="008E2209" w:rsidRPr="008238E0" w14:paraId="770D3E70" w14:textId="77777777" w:rsidTr="003E183D">
        <w:trPr>
          <w:trHeight w:val="320"/>
        </w:trPr>
        <w:tc>
          <w:tcPr>
            <w:tcW w:w="1237" w:type="dxa"/>
            <w:tcBorders>
              <w:top w:val="nil"/>
              <w:left w:val="single" w:sz="8" w:space="0" w:color="auto"/>
              <w:bottom w:val="single" w:sz="8" w:space="0" w:color="auto"/>
              <w:right w:val="single" w:sz="8" w:space="0" w:color="auto"/>
            </w:tcBorders>
            <w:vAlign w:val="center"/>
            <w:hideMark/>
          </w:tcPr>
          <w:p w14:paraId="6CC00D88" w14:textId="77777777" w:rsidR="008E2209" w:rsidRPr="008238E0" w:rsidRDefault="008E2209" w:rsidP="008238E0">
            <w:r w:rsidRPr="008238E0">
              <w:t>26</w:t>
            </w:r>
          </w:p>
        </w:tc>
        <w:tc>
          <w:tcPr>
            <w:tcW w:w="2072" w:type="dxa"/>
            <w:tcBorders>
              <w:top w:val="nil"/>
              <w:left w:val="nil"/>
              <w:bottom w:val="single" w:sz="8" w:space="0" w:color="auto"/>
              <w:right w:val="single" w:sz="8" w:space="0" w:color="auto"/>
            </w:tcBorders>
            <w:vAlign w:val="center"/>
          </w:tcPr>
          <w:p w14:paraId="47DFFD82" w14:textId="77777777" w:rsidR="008E2209" w:rsidRPr="008238E0" w:rsidRDefault="008E2209" w:rsidP="008238E0">
            <w:r w:rsidRPr="008238E0">
              <w:t>£95,735</w:t>
            </w:r>
          </w:p>
        </w:tc>
      </w:tr>
      <w:tr w:rsidR="008E2209" w:rsidRPr="008238E0" w14:paraId="18277051" w14:textId="77777777" w:rsidTr="003E183D">
        <w:trPr>
          <w:trHeight w:val="320"/>
        </w:trPr>
        <w:tc>
          <w:tcPr>
            <w:tcW w:w="1237" w:type="dxa"/>
            <w:tcBorders>
              <w:top w:val="nil"/>
              <w:left w:val="single" w:sz="8" w:space="0" w:color="auto"/>
              <w:bottom w:val="single" w:sz="8" w:space="0" w:color="auto"/>
              <w:right w:val="single" w:sz="8" w:space="0" w:color="auto"/>
            </w:tcBorders>
            <w:vAlign w:val="center"/>
            <w:hideMark/>
          </w:tcPr>
          <w:p w14:paraId="52214333" w14:textId="77777777" w:rsidR="008E2209" w:rsidRPr="008238E0" w:rsidRDefault="008E2209" w:rsidP="008238E0">
            <w:r w:rsidRPr="008238E0">
              <w:t>27*</w:t>
            </w:r>
          </w:p>
        </w:tc>
        <w:tc>
          <w:tcPr>
            <w:tcW w:w="2072" w:type="dxa"/>
            <w:tcBorders>
              <w:top w:val="nil"/>
              <w:left w:val="nil"/>
              <w:bottom w:val="single" w:sz="8" w:space="0" w:color="auto"/>
              <w:right w:val="single" w:sz="8" w:space="0" w:color="auto"/>
            </w:tcBorders>
            <w:vAlign w:val="center"/>
          </w:tcPr>
          <w:p w14:paraId="06702AD2" w14:textId="77777777" w:rsidR="008E2209" w:rsidRPr="008238E0" w:rsidRDefault="008E2209" w:rsidP="008238E0">
            <w:r w:rsidRPr="008238E0">
              <w:t>£97,136</w:t>
            </w:r>
          </w:p>
        </w:tc>
      </w:tr>
      <w:tr w:rsidR="008E2209" w:rsidRPr="008238E0" w14:paraId="118B6243" w14:textId="77777777" w:rsidTr="003E183D">
        <w:trPr>
          <w:trHeight w:val="320"/>
        </w:trPr>
        <w:tc>
          <w:tcPr>
            <w:tcW w:w="1237" w:type="dxa"/>
            <w:tcBorders>
              <w:top w:val="nil"/>
              <w:left w:val="single" w:sz="8" w:space="0" w:color="auto"/>
              <w:bottom w:val="single" w:sz="8" w:space="0" w:color="auto"/>
              <w:right w:val="single" w:sz="8" w:space="0" w:color="auto"/>
            </w:tcBorders>
            <w:vAlign w:val="center"/>
            <w:hideMark/>
          </w:tcPr>
          <w:p w14:paraId="3C0C857A" w14:textId="77777777" w:rsidR="008E2209" w:rsidRPr="008238E0" w:rsidRDefault="008E2209" w:rsidP="008238E0">
            <w:r w:rsidRPr="008238E0">
              <w:t>27</w:t>
            </w:r>
          </w:p>
        </w:tc>
        <w:tc>
          <w:tcPr>
            <w:tcW w:w="2072" w:type="dxa"/>
            <w:tcBorders>
              <w:top w:val="nil"/>
              <w:left w:val="nil"/>
              <w:bottom w:val="single" w:sz="8" w:space="0" w:color="auto"/>
              <w:right w:val="single" w:sz="8" w:space="0" w:color="auto"/>
            </w:tcBorders>
            <w:vAlign w:val="center"/>
          </w:tcPr>
          <w:p w14:paraId="35622753" w14:textId="77777777" w:rsidR="008E2209" w:rsidRPr="008238E0" w:rsidRDefault="008E2209" w:rsidP="008238E0">
            <w:r w:rsidRPr="008238E0">
              <w:t>£98,106</w:t>
            </w:r>
          </w:p>
        </w:tc>
      </w:tr>
      <w:tr w:rsidR="008E2209" w:rsidRPr="003E183D" w14:paraId="04EEB1D2" w14:textId="77777777" w:rsidTr="003E183D">
        <w:trPr>
          <w:trHeight w:val="320"/>
        </w:trPr>
        <w:tc>
          <w:tcPr>
            <w:tcW w:w="1237" w:type="dxa"/>
            <w:tcBorders>
              <w:top w:val="nil"/>
              <w:left w:val="single" w:sz="8" w:space="0" w:color="auto"/>
              <w:bottom w:val="single" w:sz="8" w:space="0" w:color="auto"/>
              <w:right w:val="single" w:sz="8" w:space="0" w:color="auto"/>
            </w:tcBorders>
            <w:vAlign w:val="center"/>
            <w:hideMark/>
          </w:tcPr>
          <w:p w14:paraId="2B456647" w14:textId="77777777" w:rsidR="008E2209" w:rsidRPr="008238E0" w:rsidRDefault="008E2209" w:rsidP="008238E0">
            <w:r w:rsidRPr="008238E0">
              <w:lastRenderedPageBreak/>
              <w:t>28</w:t>
            </w:r>
          </w:p>
        </w:tc>
        <w:tc>
          <w:tcPr>
            <w:tcW w:w="2072" w:type="dxa"/>
            <w:tcBorders>
              <w:top w:val="nil"/>
              <w:left w:val="nil"/>
              <w:bottom w:val="single" w:sz="8" w:space="0" w:color="auto"/>
              <w:right w:val="single" w:sz="8" w:space="0" w:color="auto"/>
            </w:tcBorders>
            <w:vAlign w:val="center"/>
          </w:tcPr>
          <w:p w14:paraId="3E20A1DF" w14:textId="77777777" w:rsidR="008E2209" w:rsidRPr="003E183D" w:rsidRDefault="008E2209" w:rsidP="008238E0">
            <w:r w:rsidRPr="003E183D">
              <w:t>£100,540</w:t>
            </w:r>
          </w:p>
        </w:tc>
      </w:tr>
      <w:tr w:rsidR="008E2209" w:rsidRPr="003E183D" w14:paraId="450B3EB6" w14:textId="77777777" w:rsidTr="003E183D">
        <w:trPr>
          <w:trHeight w:val="320"/>
        </w:trPr>
        <w:tc>
          <w:tcPr>
            <w:tcW w:w="1237" w:type="dxa"/>
            <w:tcBorders>
              <w:top w:val="nil"/>
              <w:left w:val="single" w:sz="8" w:space="0" w:color="auto"/>
              <w:bottom w:val="single" w:sz="4" w:space="0" w:color="auto"/>
              <w:right w:val="single" w:sz="8" w:space="0" w:color="auto"/>
            </w:tcBorders>
            <w:vAlign w:val="center"/>
            <w:hideMark/>
          </w:tcPr>
          <w:p w14:paraId="5428758B" w14:textId="77777777" w:rsidR="008E2209" w:rsidRPr="008238E0" w:rsidRDefault="008E2209" w:rsidP="008238E0">
            <w:r w:rsidRPr="008238E0">
              <w:t>29</w:t>
            </w:r>
          </w:p>
        </w:tc>
        <w:tc>
          <w:tcPr>
            <w:tcW w:w="2072" w:type="dxa"/>
            <w:tcBorders>
              <w:top w:val="nil"/>
              <w:left w:val="nil"/>
              <w:bottom w:val="single" w:sz="4" w:space="0" w:color="auto"/>
              <w:right w:val="single" w:sz="8" w:space="0" w:color="auto"/>
            </w:tcBorders>
            <w:vAlign w:val="center"/>
          </w:tcPr>
          <w:p w14:paraId="332C4978" w14:textId="77777777" w:rsidR="008E2209" w:rsidRPr="003E183D" w:rsidRDefault="008E2209" w:rsidP="008238E0">
            <w:r w:rsidRPr="003E183D">
              <w:t>£103,030</w:t>
            </w:r>
          </w:p>
        </w:tc>
      </w:tr>
      <w:tr w:rsidR="008E2209" w:rsidRPr="003E183D" w14:paraId="68E485CA" w14:textId="77777777" w:rsidTr="003E183D">
        <w:trPr>
          <w:trHeight w:val="320"/>
        </w:trPr>
        <w:tc>
          <w:tcPr>
            <w:tcW w:w="1237" w:type="dxa"/>
            <w:tcBorders>
              <w:top w:val="single" w:sz="4" w:space="0" w:color="auto"/>
              <w:left w:val="single" w:sz="8" w:space="0" w:color="auto"/>
              <w:bottom w:val="single" w:sz="8" w:space="0" w:color="auto"/>
              <w:right w:val="single" w:sz="8" w:space="0" w:color="auto"/>
            </w:tcBorders>
            <w:vAlign w:val="center"/>
            <w:hideMark/>
          </w:tcPr>
          <w:p w14:paraId="5B7195D8" w14:textId="77777777" w:rsidR="008E2209" w:rsidRPr="008238E0" w:rsidRDefault="008E2209" w:rsidP="008238E0">
            <w:r w:rsidRPr="008238E0">
              <w:t>30</w:t>
            </w:r>
          </w:p>
        </w:tc>
        <w:tc>
          <w:tcPr>
            <w:tcW w:w="2072" w:type="dxa"/>
            <w:tcBorders>
              <w:top w:val="single" w:sz="4" w:space="0" w:color="auto"/>
              <w:left w:val="nil"/>
              <w:bottom w:val="single" w:sz="8" w:space="0" w:color="auto"/>
              <w:right w:val="single" w:sz="8" w:space="0" w:color="auto"/>
            </w:tcBorders>
            <w:vAlign w:val="center"/>
          </w:tcPr>
          <w:p w14:paraId="073DCCC0" w14:textId="77777777" w:rsidR="008E2209" w:rsidRPr="003E183D" w:rsidRDefault="008E2209" w:rsidP="008238E0">
            <w:r w:rsidRPr="003E183D">
              <w:t>£105,595</w:t>
            </w:r>
          </w:p>
        </w:tc>
      </w:tr>
      <w:tr w:rsidR="008E2209" w:rsidRPr="003E183D" w14:paraId="19CF2B0A" w14:textId="77777777" w:rsidTr="003E183D">
        <w:trPr>
          <w:trHeight w:val="320"/>
        </w:trPr>
        <w:tc>
          <w:tcPr>
            <w:tcW w:w="1237" w:type="dxa"/>
            <w:tcBorders>
              <w:top w:val="nil"/>
              <w:left w:val="single" w:sz="8" w:space="0" w:color="auto"/>
              <w:bottom w:val="single" w:sz="8" w:space="0" w:color="auto"/>
              <w:right w:val="single" w:sz="8" w:space="0" w:color="auto"/>
            </w:tcBorders>
            <w:vAlign w:val="center"/>
            <w:hideMark/>
          </w:tcPr>
          <w:p w14:paraId="21ED7E63" w14:textId="77777777" w:rsidR="008E2209" w:rsidRPr="008238E0" w:rsidRDefault="008E2209" w:rsidP="008238E0">
            <w:r w:rsidRPr="008238E0">
              <w:t>31*</w:t>
            </w:r>
          </w:p>
        </w:tc>
        <w:tc>
          <w:tcPr>
            <w:tcW w:w="2072" w:type="dxa"/>
            <w:tcBorders>
              <w:top w:val="nil"/>
              <w:left w:val="nil"/>
              <w:bottom w:val="single" w:sz="8" w:space="0" w:color="auto"/>
              <w:right w:val="single" w:sz="8" w:space="0" w:color="auto"/>
            </w:tcBorders>
            <w:vAlign w:val="center"/>
          </w:tcPr>
          <w:p w14:paraId="069EEBF8" w14:textId="77777777" w:rsidR="008E2209" w:rsidRPr="003E183D" w:rsidRDefault="008E2209" w:rsidP="008238E0">
            <w:r w:rsidRPr="003E183D">
              <w:t>£107,131</w:t>
            </w:r>
          </w:p>
        </w:tc>
      </w:tr>
      <w:tr w:rsidR="008E2209" w:rsidRPr="003E183D" w14:paraId="101EA38D" w14:textId="77777777" w:rsidTr="003E183D">
        <w:trPr>
          <w:trHeight w:val="320"/>
        </w:trPr>
        <w:tc>
          <w:tcPr>
            <w:tcW w:w="1237" w:type="dxa"/>
            <w:tcBorders>
              <w:top w:val="nil"/>
              <w:left w:val="single" w:sz="8" w:space="0" w:color="auto"/>
              <w:bottom w:val="single" w:sz="8" w:space="0" w:color="auto"/>
              <w:right w:val="single" w:sz="8" w:space="0" w:color="auto"/>
            </w:tcBorders>
            <w:vAlign w:val="center"/>
            <w:hideMark/>
          </w:tcPr>
          <w:p w14:paraId="3BB2DCF9" w14:textId="77777777" w:rsidR="008E2209" w:rsidRPr="008238E0" w:rsidRDefault="008E2209" w:rsidP="008238E0">
            <w:r w:rsidRPr="008238E0">
              <w:t>31</w:t>
            </w:r>
          </w:p>
        </w:tc>
        <w:tc>
          <w:tcPr>
            <w:tcW w:w="2072" w:type="dxa"/>
            <w:tcBorders>
              <w:top w:val="nil"/>
              <w:left w:val="nil"/>
              <w:bottom w:val="single" w:sz="8" w:space="0" w:color="auto"/>
              <w:right w:val="single" w:sz="8" w:space="0" w:color="auto"/>
            </w:tcBorders>
            <w:vAlign w:val="center"/>
          </w:tcPr>
          <w:p w14:paraId="7F202B00" w14:textId="77777777" w:rsidR="008E2209" w:rsidRPr="003E183D" w:rsidRDefault="008E2209" w:rsidP="008238E0">
            <w:r w:rsidRPr="003E183D">
              <w:t>£108,202</w:t>
            </w:r>
          </w:p>
        </w:tc>
      </w:tr>
      <w:tr w:rsidR="008E2209" w:rsidRPr="003E183D" w14:paraId="7F9F66C1" w14:textId="77777777" w:rsidTr="003E183D">
        <w:trPr>
          <w:trHeight w:val="320"/>
        </w:trPr>
        <w:tc>
          <w:tcPr>
            <w:tcW w:w="1237" w:type="dxa"/>
            <w:tcBorders>
              <w:top w:val="nil"/>
              <w:left w:val="single" w:sz="8" w:space="0" w:color="auto"/>
              <w:bottom w:val="single" w:sz="8" w:space="0" w:color="auto"/>
              <w:right w:val="single" w:sz="8" w:space="0" w:color="auto"/>
            </w:tcBorders>
            <w:vAlign w:val="center"/>
            <w:hideMark/>
          </w:tcPr>
          <w:p w14:paraId="02751824" w14:textId="77777777" w:rsidR="008E2209" w:rsidRPr="008238E0" w:rsidRDefault="008E2209" w:rsidP="008238E0">
            <w:r w:rsidRPr="008238E0">
              <w:t>32</w:t>
            </w:r>
          </w:p>
        </w:tc>
        <w:tc>
          <w:tcPr>
            <w:tcW w:w="2072" w:type="dxa"/>
            <w:tcBorders>
              <w:top w:val="nil"/>
              <w:left w:val="nil"/>
              <w:bottom w:val="single" w:sz="8" w:space="0" w:color="auto"/>
              <w:right w:val="single" w:sz="8" w:space="0" w:color="auto"/>
            </w:tcBorders>
            <w:vAlign w:val="center"/>
          </w:tcPr>
          <w:p w14:paraId="68938D44" w14:textId="77777777" w:rsidR="008E2209" w:rsidRPr="003E183D" w:rsidRDefault="008E2209" w:rsidP="008238E0">
            <w:r w:rsidRPr="003E183D">
              <w:t>£110,892</w:t>
            </w:r>
          </w:p>
        </w:tc>
      </w:tr>
      <w:tr w:rsidR="008E2209" w:rsidRPr="003E183D" w14:paraId="4FB2C79B" w14:textId="77777777" w:rsidTr="003E183D">
        <w:trPr>
          <w:trHeight w:val="320"/>
        </w:trPr>
        <w:tc>
          <w:tcPr>
            <w:tcW w:w="1237" w:type="dxa"/>
            <w:tcBorders>
              <w:top w:val="nil"/>
              <w:left w:val="single" w:sz="8" w:space="0" w:color="auto"/>
              <w:bottom w:val="single" w:sz="8" w:space="0" w:color="auto"/>
              <w:right w:val="single" w:sz="8" w:space="0" w:color="auto"/>
            </w:tcBorders>
            <w:vAlign w:val="center"/>
            <w:hideMark/>
          </w:tcPr>
          <w:p w14:paraId="21360063" w14:textId="77777777" w:rsidR="008E2209" w:rsidRPr="008238E0" w:rsidRDefault="008E2209" w:rsidP="008238E0">
            <w:r w:rsidRPr="008238E0">
              <w:t>33</w:t>
            </w:r>
          </w:p>
        </w:tc>
        <w:tc>
          <w:tcPr>
            <w:tcW w:w="2072" w:type="dxa"/>
            <w:tcBorders>
              <w:top w:val="nil"/>
              <w:left w:val="nil"/>
              <w:bottom w:val="single" w:sz="8" w:space="0" w:color="auto"/>
              <w:right w:val="single" w:sz="8" w:space="0" w:color="auto"/>
            </w:tcBorders>
            <w:vAlign w:val="center"/>
          </w:tcPr>
          <w:p w14:paraId="7EBA649D" w14:textId="77777777" w:rsidR="008E2209" w:rsidRPr="003E183D" w:rsidRDefault="008E2209" w:rsidP="008238E0">
            <w:r w:rsidRPr="003E183D">
              <w:t>£113,646</w:t>
            </w:r>
          </w:p>
        </w:tc>
      </w:tr>
      <w:tr w:rsidR="008E2209" w:rsidRPr="003E183D" w14:paraId="205EBC07" w14:textId="77777777" w:rsidTr="003E183D">
        <w:trPr>
          <w:trHeight w:val="320"/>
        </w:trPr>
        <w:tc>
          <w:tcPr>
            <w:tcW w:w="1237" w:type="dxa"/>
            <w:tcBorders>
              <w:top w:val="nil"/>
              <w:left w:val="single" w:sz="8" w:space="0" w:color="auto"/>
              <w:bottom w:val="single" w:sz="8" w:space="0" w:color="auto"/>
              <w:right w:val="single" w:sz="8" w:space="0" w:color="auto"/>
            </w:tcBorders>
            <w:vAlign w:val="center"/>
            <w:hideMark/>
          </w:tcPr>
          <w:p w14:paraId="18A066CB" w14:textId="77777777" w:rsidR="008E2209" w:rsidRPr="008238E0" w:rsidRDefault="008E2209" w:rsidP="008238E0">
            <w:r w:rsidRPr="008238E0">
              <w:t>34</w:t>
            </w:r>
          </w:p>
        </w:tc>
        <w:tc>
          <w:tcPr>
            <w:tcW w:w="2072" w:type="dxa"/>
            <w:tcBorders>
              <w:top w:val="nil"/>
              <w:left w:val="nil"/>
              <w:bottom w:val="single" w:sz="8" w:space="0" w:color="auto"/>
              <w:right w:val="single" w:sz="8" w:space="0" w:color="auto"/>
            </w:tcBorders>
            <w:vAlign w:val="center"/>
          </w:tcPr>
          <w:p w14:paraId="3D66808F" w14:textId="77777777" w:rsidR="008E2209" w:rsidRPr="003E183D" w:rsidRDefault="008E2209" w:rsidP="008238E0">
            <w:r w:rsidRPr="003E183D">
              <w:t>£116,456</w:t>
            </w:r>
          </w:p>
        </w:tc>
      </w:tr>
      <w:tr w:rsidR="008E2209" w:rsidRPr="003E183D" w14:paraId="6DB39BAD" w14:textId="77777777" w:rsidTr="003E183D">
        <w:trPr>
          <w:trHeight w:val="320"/>
        </w:trPr>
        <w:tc>
          <w:tcPr>
            <w:tcW w:w="1237" w:type="dxa"/>
            <w:tcBorders>
              <w:top w:val="nil"/>
              <w:left w:val="single" w:sz="8" w:space="0" w:color="auto"/>
              <w:bottom w:val="single" w:sz="8" w:space="0" w:color="auto"/>
              <w:right w:val="single" w:sz="8" w:space="0" w:color="auto"/>
            </w:tcBorders>
            <w:vAlign w:val="center"/>
            <w:hideMark/>
          </w:tcPr>
          <w:p w14:paraId="6D60165B" w14:textId="77777777" w:rsidR="008E2209" w:rsidRPr="008238E0" w:rsidRDefault="008E2209" w:rsidP="008238E0">
            <w:r w:rsidRPr="008238E0">
              <w:t>35*</w:t>
            </w:r>
          </w:p>
        </w:tc>
        <w:tc>
          <w:tcPr>
            <w:tcW w:w="2072" w:type="dxa"/>
            <w:tcBorders>
              <w:top w:val="nil"/>
              <w:left w:val="nil"/>
              <w:bottom w:val="single" w:sz="8" w:space="0" w:color="auto"/>
              <w:right w:val="single" w:sz="8" w:space="0" w:color="auto"/>
            </w:tcBorders>
            <w:vAlign w:val="center"/>
          </w:tcPr>
          <w:p w14:paraId="21CDC2B7" w14:textId="77777777" w:rsidR="008E2209" w:rsidRPr="003E183D" w:rsidRDefault="008E2209" w:rsidP="008238E0">
            <w:r w:rsidRPr="003E183D">
              <w:t>£118,169</w:t>
            </w:r>
          </w:p>
        </w:tc>
      </w:tr>
      <w:tr w:rsidR="008E2209" w:rsidRPr="003E183D" w14:paraId="2AC05619" w14:textId="77777777" w:rsidTr="003E183D">
        <w:trPr>
          <w:trHeight w:val="320"/>
        </w:trPr>
        <w:tc>
          <w:tcPr>
            <w:tcW w:w="1237" w:type="dxa"/>
            <w:tcBorders>
              <w:top w:val="nil"/>
              <w:left w:val="single" w:sz="8" w:space="0" w:color="auto"/>
              <w:bottom w:val="single" w:sz="8" w:space="0" w:color="auto"/>
              <w:right w:val="single" w:sz="8" w:space="0" w:color="auto"/>
            </w:tcBorders>
            <w:vAlign w:val="center"/>
            <w:hideMark/>
          </w:tcPr>
          <w:p w14:paraId="1E683AB4" w14:textId="77777777" w:rsidR="008E2209" w:rsidRPr="008238E0" w:rsidRDefault="008E2209" w:rsidP="008238E0">
            <w:r w:rsidRPr="008238E0">
              <w:t>35</w:t>
            </w:r>
          </w:p>
        </w:tc>
        <w:tc>
          <w:tcPr>
            <w:tcW w:w="2072" w:type="dxa"/>
            <w:tcBorders>
              <w:top w:val="nil"/>
              <w:left w:val="nil"/>
              <w:bottom w:val="single" w:sz="8" w:space="0" w:color="auto"/>
              <w:right w:val="single" w:sz="8" w:space="0" w:color="auto"/>
            </w:tcBorders>
            <w:vAlign w:val="center"/>
          </w:tcPr>
          <w:p w14:paraId="77C3B9EB" w14:textId="77777777" w:rsidR="008E2209" w:rsidRPr="003E183D" w:rsidRDefault="008E2209" w:rsidP="008238E0">
            <w:r w:rsidRPr="003E183D">
              <w:t>£119,350</w:t>
            </w:r>
          </w:p>
        </w:tc>
      </w:tr>
      <w:tr w:rsidR="008E2209" w:rsidRPr="003E183D" w14:paraId="55CC0536" w14:textId="77777777" w:rsidTr="003E183D">
        <w:trPr>
          <w:trHeight w:val="320"/>
        </w:trPr>
        <w:tc>
          <w:tcPr>
            <w:tcW w:w="1237" w:type="dxa"/>
            <w:tcBorders>
              <w:top w:val="nil"/>
              <w:left w:val="single" w:sz="8" w:space="0" w:color="auto"/>
              <w:bottom w:val="single" w:sz="8" w:space="0" w:color="auto"/>
              <w:right w:val="single" w:sz="8" w:space="0" w:color="auto"/>
            </w:tcBorders>
            <w:vAlign w:val="center"/>
            <w:hideMark/>
          </w:tcPr>
          <w:p w14:paraId="2FB3BBF3" w14:textId="77777777" w:rsidR="008E2209" w:rsidRPr="008238E0" w:rsidRDefault="008E2209" w:rsidP="008238E0">
            <w:r w:rsidRPr="008238E0">
              <w:t>36</w:t>
            </w:r>
          </w:p>
        </w:tc>
        <w:tc>
          <w:tcPr>
            <w:tcW w:w="2072" w:type="dxa"/>
            <w:tcBorders>
              <w:top w:val="nil"/>
              <w:left w:val="nil"/>
              <w:bottom w:val="single" w:sz="8" w:space="0" w:color="auto"/>
              <w:right w:val="single" w:sz="8" w:space="0" w:color="auto"/>
            </w:tcBorders>
            <w:vAlign w:val="center"/>
          </w:tcPr>
          <w:p w14:paraId="72C39F87" w14:textId="77777777" w:rsidR="008E2209" w:rsidRPr="003E183D" w:rsidRDefault="008E2209" w:rsidP="008238E0">
            <w:r w:rsidRPr="003E183D">
              <w:t>£122,306</w:t>
            </w:r>
          </w:p>
        </w:tc>
      </w:tr>
      <w:tr w:rsidR="008E2209" w:rsidRPr="003E183D" w14:paraId="76F87672" w14:textId="77777777" w:rsidTr="003E183D">
        <w:trPr>
          <w:trHeight w:val="320"/>
        </w:trPr>
        <w:tc>
          <w:tcPr>
            <w:tcW w:w="1237" w:type="dxa"/>
            <w:tcBorders>
              <w:top w:val="nil"/>
              <w:left w:val="single" w:sz="8" w:space="0" w:color="auto"/>
              <w:bottom w:val="single" w:sz="8" w:space="0" w:color="auto"/>
              <w:right w:val="single" w:sz="8" w:space="0" w:color="auto"/>
            </w:tcBorders>
            <w:vAlign w:val="center"/>
            <w:hideMark/>
          </w:tcPr>
          <w:p w14:paraId="0EF0DC89" w14:textId="77777777" w:rsidR="008E2209" w:rsidRPr="008238E0" w:rsidRDefault="008E2209" w:rsidP="008238E0">
            <w:r w:rsidRPr="008238E0">
              <w:t>37</w:t>
            </w:r>
          </w:p>
        </w:tc>
        <w:tc>
          <w:tcPr>
            <w:tcW w:w="2072" w:type="dxa"/>
            <w:tcBorders>
              <w:top w:val="nil"/>
              <w:left w:val="nil"/>
              <w:bottom w:val="single" w:sz="8" w:space="0" w:color="auto"/>
              <w:right w:val="single" w:sz="8" w:space="0" w:color="auto"/>
            </w:tcBorders>
            <w:vAlign w:val="center"/>
          </w:tcPr>
          <w:p w14:paraId="16708DB1" w14:textId="77777777" w:rsidR="008E2209" w:rsidRPr="003E183D" w:rsidRDefault="008E2209" w:rsidP="008238E0">
            <w:r w:rsidRPr="003E183D">
              <w:t>£125,345</w:t>
            </w:r>
          </w:p>
        </w:tc>
      </w:tr>
      <w:tr w:rsidR="008E2209" w:rsidRPr="003E183D" w14:paraId="4EC7B722" w14:textId="77777777" w:rsidTr="003E183D">
        <w:trPr>
          <w:trHeight w:val="320"/>
        </w:trPr>
        <w:tc>
          <w:tcPr>
            <w:tcW w:w="1237" w:type="dxa"/>
            <w:tcBorders>
              <w:top w:val="nil"/>
              <w:left w:val="single" w:sz="8" w:space="0" w:color="auto"/>
              <w:bottom w:val="single" w:sz="8" w:space="0" w:color="auto"/>
              <w:right w:val="single" w:sz="8" w:space="0" w:color="auto"/>
            </w:tcBorders>
            <w:vAlign w:val="center"/>
            <w:hideMark/>
          </w:tcPr>
          <w:p w14:paraId="34E4E7A1" w14:textId="77777777" w:rsidR="008E2209" w:rsidRPr="008238E0" w:rsidRDefault="008E2209" w:rsidP="008238E0">
            <w:r w:rsidRPr="008238E0">
              <w:t>38</w:t>
            </w:r>
          </w:p>
        </w:tc>
        <w:tc>
          <w:tcPr>
            <w:tcW w:w="2072" w:type="dxa"/>
            <w:tcBorders>
              <w:top w:val="nil"/>
              <w:left w:val="nil"/>
              <w:bottom w:val="single" w:sz="8" w:space="0" w:color="auto"/>
              <w:right w:val="single" w:sz="8" w:space="0" w:color="auto"/>
            </w:tcBorders>
            <w:vAlign w:val="center"/>
          </w:tcPr>
          <w:p w14:paraId="52562B4B" w14:textId="77777777" w:rsidR="008E2209" w:rsidRPr="003E183D" w:rsidRDefault="008E2209" w:rsidP="008238E0">
            <w:r w:rsidRPr="003E183D">
              <w:t>£128,447</w:t>
            </w:r>
          </w:p>
        </w:tc>
      </w:tr>
      <w:tr w:rsidR="008E2209" w:rsidRPr="003E183D" w14:paraId="062E97FA" w14:textId="77777777" w:rsidTr="003E183D">
        <w:trPr>
          <w:trHeight w:val="320"/>
        </w:trPr>
        <w:tc>
          <w:tcPr>
            <w:tcW w:w="1237" w:type="dxa"/>
            <w:tcBorders>
              <w:top w:val="nil"/>
              <w:left w:val="single" w:sz="8" w:space="0" w:color="auto"/>
              <w:bottom w:val="single" w:sz="8" w:space="0" w:color="auto"/>
              <w:right w:val="single" w:sz="8" w:space="0" w:color="auto"/>
            </w:tcBorders>
            <w:vAlign w:val="center"/>
            <w:hideMark/>
          </w:tcPr>
          <w:p w14:paraId="5EC979DA" w14:textId="77777777" w:rsidR="008E2209" w:rsidRPr="008238E0" w:rsidRDefault="008E2209" w:rsidP="008238E0">
            <w:r w:rsidRPr="008238E0">
              <w:t>39*</w:t>
            </w:r>
          </w:p>
        </w:tc>
        <w:tc>
          <w:tcPr>
            <w:tcW w:w="2072" w:type="dxa"/>
            <w:tcBorders>
              <w:top w:val="nil"/>
              <w:left w:val="nil"/>
              <w:bottom w:val="single" w:sz="8" w:space="0" w:color="auto"/>
              <w:right w:val="single" w:sz="8" w:space="0" w:color="auto"/>
            </w:tcBorders>
            <w:vAlign w:val="center"/>
          </w:tcPr>
          <w:p w14:paraId="30A35CDF" w14:textId="77777777" w:rsidR="008E2209" w:rsidRPr="003E183D" w:rsidRDefault="008E2209" w:rsidP="008238E0">
            <w:r w:rsidRPr="003E183D">
              <w:t>£130,274</w:t>
            </w:r>
          </w:p>
        </w:tc>
      </w:tr>
      <w:tr w:rsidR="008E2209" w:rsidRPr="003E183D" w14:paraId="5543182B" w14:textId="77777777" w:rsidTr="003E183D">
        <w:trPr>
          <w:trHeight w:val="320"/>
        </w:trPr>
        <w:tc>
          <w:tcPr>
            <w:tcW w:w="1237" w:type="dxa"/>
            <w:tcBorders>
              <w:top w:val="nil"/>
              <w:left w:val="single" w:sz="8" w:space="0" w:color="auto"/>
              <w:bottom w:val="single" w:sz="8" w:space="0" w:color="auto"/>
              <w:right w:val="single" w:sz="8" w:space="0" w:color="auto"/>
            </w:tcBorders>
            <w:vAlign w:val="center"/>
            <w:hideMark/>
          </w:tcPr>
          <w:p w14:paraId="448917CE" w14:textId="77777777" w:rsidR="008E2209" w:rsidRPr="008238E0" w:rsidRDefault="008E2209" w:rsidP="008238E0">
            <w:r w:rsidRPr="008238E0">
              <w:t>39</w:t>
            </w:r>
          </w:p>
        </w:tc>
        <w:tc>
          <w:tcPr>
            <w:tcW w:w="2072" w:type="dxa"/>
            <w:tcBorders>
              <w:top w:val="nil"/>
              <w:left w:val="nil"/>
              <w:bottom w:val="single" w:sz="8" w:space="0" w:color="auto"/>
              <w:right w:val="single" w:sz="8" w:space="0" w:color="auto"/>
            </w:tcBorders>
            <w:vAlign w:val="center"/>
          </w:tcPr>
          <w:p w14:paraId="23F6FC8B" w14:textId="77777777" w:rsidR="008E2209" w:rsidRPr="003E183D" w:rsidRDefault="008E2209" w:rsidP="008238E0">
            <w:r w:rsidRPr="003E183D">
              <w:t>£131,578</w:t>
            </w:r>
          </w:p>
        </w:tc>
      </w:tr>
      <w:tr w:rsidR="008E2209" w:rsidRPr="003E183D" w14:paraId="7FEFE8A5" w14:textId="77777777" w:rsidTr="003E183D">
        <w:trPr>
          <w:trHeight w:val="320"/>
        </w:trPr>
        <w:tc>
          <w:tcPr>
            <w:tcW w:w="1237" w:type="dxa"/>
            <w:tcBorders>
              <w:top w:val="nil"/>
              <w:left w:val="single" w:sz="8" w:space="0" w:color="auto"/>
              <w:bottom w:val="single" w:sz="8" w:space="0" w:color="auto"/>
              <w:right w:val="single" w:sz="8" w:space="0" w:color="auto"/>
            </w:tcBorders>
            <w:vAlign w:val="center"/>
            <w:hideMark/>
          </w:tcPr>
          <w:p w14:paraId="0A0301E4" w14:textId="77777777" w:rsidR="008E2209" w:rsidRPr="008238E0" w:rsidRDefault="008E2209" w:rsidP="008238E0">
            <w:r w:rsidRPr="008238E0">
              <w:t>40</w:t>
            </w:r>
          </w:p>
        </w:tc>
        <w:tc>
          <w:tcPr>
            <w:tcW w:w="2072" w:type="dxa"/>
            <w:tcBorders>
              <w:top w:val="nil"/>
              <w:left w:val="nil"/>
              <w:bottom w:val="single" w:sz="8" w:space="0" w:color="auto"/>
              <w:right w:val="single" w:sz="8" w:space="0" w:color="auto"/>
            </w:tcBorders>
            <w:vAlign w:val="center"/>
          </w:tcPr>
          <w:p w14:paraId="4303B2D2" w14:textId="77777777" w:rsidR="008E2209" w:rsidRPr="003E183D" w:rsidRDefault="008E2209" w:rsidP="008238E0">
            <w:r w:rsidRPr="003E183D">
              <w:t>£134,860</w:t>
            </w:r>
          </w:p>
        </w:tc>
      </w:tr>
      <w:tr w:rsidR="008E2209" w:rsidRPr="003E183D" w14:paraId="6F84847B" w14:textId="77777777" w:rsidTr="003E183D">
        <w:trPr>
          <w:trHeight w:val="320"/>
        </w:trPr>
        <w:tc>
          <w:tcPr>
            <w:tcW w:w="1237" w:type="dxa"/>
            <w:tcBorders>
              <w:top w:val="nil"/>
              <w:left w:val="single" w:sz="8" w:space="0" w:color="auto"/>
              <w:bottom w:val="single" w:sz="8" w:space="0" w:color="auto"/>
              <w:right w:val="single" w:sz="8" w:space="0" w:color="auto"/>
            </w:tcBorders>
            <w:vAlign w:val="center"/>
            <w:hideMark/>
          </w:tcPr>
          <w:p w14:paraId="31BCF149" w14:textId="77777777" w:rsidR="008E2209" w:rsidRPr="008238E0" w:rsidRDefault="008E2209" w:rsidP="008238E0">
            <w:r w:rsidRPr="008238E0">
              <w:t>41</w:t>
            </w:r>
          </w:p>
        </w:tc>
        <w:tc>
          <w:tcPr>
            <w:tcW w:w="2072" w:type="dxa"/>
            <w:tcBorders>
              <w:top w:val="nil"/>
              <w:left w:val="nil"/>
              <w:bottom w:val="single" w:sz="8" w:space="0" w:color="auto"/>
              <w:right w:val="single" w:sz="8" w:space="0" w:color="auto"/>
            </w:tcBorders>
            <w:vAlign w:val="center"/>
          </w:tcPr>
          <w:p w14:paraId="548E3B44" w14:textId="77777777" w:rsidR="008E2209" w:rsidRPr="003E183D" w:rsidRDefault="008E2209" w:rsidP="008238E0">
            <w:r w:rsidRPr="003E183D">
              <w:t>£138,230</w:t>
            </w:r>
          </w:p>
        </w:tc>
      </w:tr>
      <w:tr w:rsidR="008E2209" w:rsidRPr="003E183D" w14:paraId="3EFD4A34" w14:textId="77777777" w:rsidTr="003E183D">
        <w:trPr>
          <w:trHeight w:val="320"/>
        </w:trPr>
        <w:tc>
          <w:tcPr>
            <w:tcW w:w="1237" w:type="dxa"/>
            <w:tcBorders>
              <w:top w:val="nil"/>
              <w:left w:val="single" w:sz="8" w:space="0" w:color="auto"/>
              <w:bottom w:val="single" w:sz="8" w:space="0" w:color="auto"/>
              <w:right w:val="single" w:sz="8" w:space="0" w:color="auto"/>
            </w:tcBorders>
            <w:vAlign w:val="center"/>
            <w:hideMark/>
          </w:tcPr>
          <w:p w14:paraId="49DB4849" w14:textId="77777777" w:rsidR="008E2209" w:rsidRPr="008238E0" w:rsidRDefault="008E2209" w:rsidP="008238E0">
            <w:r w:rsidRPr="008238E0">
              <w:t>42</w:t>
            </w:r>
          </w:p>
        </w:tc>
        <w:tc>
          <w:tcPr>
            <w:tcW w:w="2072" w:type="dxa"/>
            <w:tcBorders>
              <w:top w:val="nil"/>
              <w:left w:val="nil"/>
              <w:bottom w:val="single" w:sz="8" w:space="0" w:color="auto"/>
              <w:right w:val="single" w:sz="8" w:space="0" w:color="auto"/>
            </w:tcBorders>
            <w:vAlign w:val="center"/>
          </w:tcPr>
          <w:p w14:paraId="15CEF0EC" w14:textId="77777777" w:rsidR="008E2209" w:rsidRPr="003E183D" w:rsidRDefault="008E2209" w:rsidP="008238E0">
            <w:r w:rsidRPr="003E183D">
              <w:t>£141,693</w:t>
            </w:r>
          </w:p>
        </w:tc>
      </w:tr>
      <w:tr w:rsidR="008E2209" w:rsidRPr="003E183D" w14:paraId="5F783A10" w14:textId="77777777" w:rsidTr="003E183D">
        <w:trPr>
          <w:trHeight w:val="320"/>
        </w:trPr>
        <w:tc>
          <w:tcPr>
            <w:tcW w:w="1237" w:type="dxa"/>
            <w:tcBorders>
              <w:top w:val="nil"/>
              <w:left w:val="single" w:sz="8" w:space="0" w:color="auto"/>
              <w:bottom w:val="single" w:sz="8" w:space="0" w:color="auto"/>
              <w:right w:val="single" w:sz="8" w:space="0" w:color="auto"/>
            </w:tcBorders>
            <w:vAlign w:val="center"/>
            <w:hideMark/>
          </w:tcPr>
          <w:p w14:paraId="161476C6" w14:textId="77777777" w:rsidR="008E2209" w:rsidRPr="008238E0" w:rsidRDefault="008E2209" w:rsidP="008238E0">
            <w:r w:rsidRPr="008238E0">
              <w:t>43*</w:t>
            </w:r>
          </w:p>
        </w:tc>
        <w:tc>
          <w:tcPr>
            <w:tcW w:w="2072" w:type="dxa"/>
            <w:tcBorders>
              <w:top w:val="nil"/>
              <w:left w:val="nil"/>
              <w:bottom w:val="single" w:sz="8" w:space="0" w:color="auto"/>
              <w:right w:val="single" w:sz="8" w:space="0" w:color="auto"/>
            </w:tcBorders>
            <w:vAlign w:val="center"/>
          </w:tcPr>
          <w:p w14:paraId="3F5949FD" w14:textId="77777777" w:rsidR="008E2209" w:rsidRPr="003E183D" w:rsidRDefault="008E2209" w:rsidP="008238E0">
            <w:pPr>
              <w:rPr>
                <w:color w:val="000000" w:themeColor="text1"/>
              </w:rPr>
            </w:pPr>
            <w:r w:rsidRPr="003E183D">
              <w:t>£143,796</w:t>
            </w:r>
          </w:p>
        </w:tc>
      </w:tr>
    </w:tbl>
    <w:p w14:paraId="3252590E" w14:textId="4EFE7E9C" w:rsidR="008238E0" w:rsidRPr="008238E0" w:rsidRDefault="008238E0" w:rsidP="00E07AE3">
      <w:pPr>
        <w:rPr>
          <w:b/>
          <w:u w:val="single"/>
        </w:rPr>
      </w:pPr>
      <w:bookmarkStart w:id="45" w:name="_Hlk117844272"/>
      <w:r w:rsidRPr="008238E0">
        <w:rPr>
          <w:b/>
          <w:u w:val="single"/>
        </w:rPr>
        <w:t>*denotes the Head Teacher Group Pay Ranges</w:t>
      </w:r>
      <w:bookmarkEnd w:id="45"/>
    </w:p>
    <w:p w14:paraId="1C2F3F9C" w14:textId="77777777" w:rsidR="008238E0" w:rsidRPr="008238E0" w:rsidRDefault="008238E0" w:rsidP="00301BEC">
      <w:pPr>
        <w:pStyle w:val="Heading2"/>
        <w:numPr>
          <w:ilvl w:val="0"/>
          <w:numId w:val="0"/>
        </w:numPr>
        <w:ind w:left="1304" w:hanging="1304"/>
      </w:pPr>
      <w:bookmarkStart w:id="46" w:name="_Toc213596468"/>
      <w:r w:rsidRPr="008238E0">
        <w:t>Main Pay Range 2025/26</w:t>
      </w:r>
      <w:bookmarkEnd w:id="46"/>
    </w:p>
    <w:p w14:paraId="5BA80F20" w14:textId="77777777" w:rsidR="008238E0" w:rsidRPr="008238E0" w:rsidRDefault="008238E0" w:rsidP="008238E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2126"/>
      </w:tblGrid>
      <w:tr w:rsidR="008238E0" w:rsidRPr="008238E0" w14:paraId="7541003A" w14:textId="77777777" w:rsidTr="00E07AE3">
        <w:trPr>
          <w:trHeight w:val="360"/>
        </w:trPr>
        <w:tc>
          <w:tcPr>
            <w:tcW w:w="4106" w:type="dxa"/>
            <w:vAlign w:val="center"/>
          </w:tcPr>
          <w:p w14:paraId="59591517" w14:textId="77777777" w:rsidR="008238E0" w:rsidRPr="008238E0" w:rsidRDefault="008238E0" w:rsidP="008238E0">
            <w:r w:rsidRPr="008238E0">
              <w:t>(Minimum) Point 1 (M1)</w:t>
            </w:r>
          </w:p>
        </w:tc>
        <w:tc>
          <w:tcPr>
            <w:tcW w:w="2126" w:type="dxa"/>
            <w:vAlign w:val="center"/>
          </w:tcPr>
          <w:p w14:paraId="498B04B9" w14:textId="77777777" w:rsidR="008238E0" w:rsidRPr="008238E0" w:rsidRDefault="008238E0" w:rsidP="008238E0">
            <w:r w:rsidRPr="008238E0">
              <w:t>£32,916</w:t>
            </w:r>
          </w:p>
        </w:tc>
      </w:tr>
      <w:tr w:rsidR="008238E0" w:rsidRPr="008238E0" w14:paraId="1EDABECF" w14:textId="77777777" w:rsidTr="00E07AE3">
        <w:trPr>
          <w:trHeight w:val="360"/>
        </w:trPr>
        <w:tc>
          <w:tcPr>
            <w:tcW w:w="4106" w:type="dxa"/>
            <w:vAlign w:val="center"/>
          </w:tcPr>
          <w:p w14:paraId="33034D52" w14:textId="378C4D3B" w:rsidR="008238E0" w:rsidRPr="008238E0" w:rsidRDefault="008238E0" w:rsidP="008238E0">
            <w:r w:rsidRPr="008238E0">
              <w:t>Reference Point 2</w:t>
            </w:r>
            <w:r w:rsidR="00E07AE3">
              <w:t xml:space="preserve"> </w:t>
            </w:r>
            <w:r w:rsidRPr="008238E0">
              <w:t>(M2)</w:t>
            </w:r>
          </w:p>
        </w:tc>
        <w:tc>
          <w:tcPr>
            <w:tcW w:w="2126" w:type="dxa"/>
            <w:vAlign w:val="center"/>
          </w:tcPr>
          <w:p w14:paraId="20BA1C41" w14:textId="77777777" w:rsidR="008238E0" w:rsidRPr="008238E0" w:rsidRDefault="008238E0" w:rsidP="008238E0">
            <w:r w:rsidRPr="008238E0">
              <w:t>£34,823</w:t>
            </w:r>
          </w:p>
        </w:tc>
      </w:tr>
      <w:tr w:rsidR="008238E0" w:rsidRPr="008238E0" w14:paraId="431D63AC" w14:textId="77777777" w:rsidTr="00E07AE3">
        <w:trPr>
          <w:trHeight w:val="360"/>
        </w:trPr>
        <w:tc>
          <w:tcPr>
            <w:tcW w:w="4106" w:type="dxa"/>
            <w:vAlign w:val="center"/>
          </w:tcPr>
          <w:p w14:paraId="746301BA" w14:textId="4C37F405" w:rsidR="008238E0" w:rsidRPr="008238E0" w:rsidRDefault="008238E0" w:rsidP="008238E0">
            <w:r w:rsidRPr="008238E0">
              <w:t>Reference Point 3</w:t>
            </w:r>
            <w:r w:rsidR="00E07AE3">
              <w:t xml:space="preserve"> </w:t>
            </w:r>
            <w:r w:rsidRPr="008238E0">
              <w:t>(M3)</w:t>
            </w:r>
          </w:p>
        </w:tc>
        <w:tc>
          <w:tcPr>
            <w:tcW w:w="2126" w:type="dxa"/>
            <w:vAlign w:val="center"/>
          </w:tcPr>
          <w:p w14:paraId="1546404C" w14:textId="77777777" w:rsidR="008238E0" w:rsidRPr="008238E0" w:rsidRDefault="008238E0" w:rsidP="008238E0">
            <w:r w:rsidRPr="008238E0">
              <w:t>£37,101</w:t>
            </w:r>
          </w:p>
        </w:tc>
      </w:tr>
      <w:tr w:rsidR="008238E0" w:rsidRPr="008238E0" w14:paraId="109F97A7" w14:textId="77777777" w:rsidTr="00E07AE3">
        <w:trPr>
          <w:trHeight w:val="360"/>
        </w:trPr>
        <w:tc>
          <w:tcPr>
            <w:tcW w:w="4106" w:type="dxa"/>
            <w:vAlign w:val="center"/>
          </w:tcPr>
          <w:p w14:paraId="76C8A8C7" w14:textId="26D3A839" w:rsidR="008238E0" w:rsidRPr="008238E0" w:rsidRDefault="008238E0" w:rsidP="008238E0">
            <w:r w:rsidRPr="008238E0">
              <w:t>Reference Point 4</w:t>
            </w:r>
            <w:r w:rsidR="00E07AE3">
              <w:t xml:space="preserve"> </w:t>
            </w:r>
            <w:r w:rsidRPr="008238E0">
              <w:t>(M4)</w:t>
            </w:r>
          </w:p>
        </w:tc>
        <w:tc>
          <w:tcPr>
            <w:tcW w:w="2126" w:type="dxa"/>
            <w:vAlign w:val="center"/>
          </w:tcPr>
          <w:p w14:paraId="0AFFC119" w14:textId="77777777" w:rsidR="008238E0" w:rsidRPr="008238E0" w:rsidRDefault="008238E0" w:rsidP="008238E0">
            <w:r w:rsidRPr="008238E0">
              <w:t>£39,556</w:t>
            </w:r>
          </w:p>
        </w:tc>
      </w:tr>
      <w:tr w:rsidR="008238E0" w:rsidRPr="008238E0" w14:paraId="5295E74B" w14:textId="77777777" w:rsidTr="00E07AE3">
        <w:trPr>
          <w:trHeight w:val="360"/>
        </w:trPr>
        <w:tc>
          <w:tcPr>
            <w:tcW w:w="4106" w:type="dxa"/>
            <w:vAlign w:val="center"/>
          </w:tcPr>
          <w:p w14:paraId="1C7E8358" w14:textId="329D6F12" w:rsidR="008238E0" w:rsidRPr="008238E0" w:rsidRDefault="008238E0" w:rsidP="008238E0">
            <w:r w:rsidRPr="008238E0">
              <w:t>Reference Point 5</w:t>
            </w:r>
            <w:r w:rsidR="00E07AE3">
              <w:t xml:space="preserve"> </w:t>
            </w:r>
            <w:r w:rsidRPr="008238E0">
              <w:t>(M5)</w:t>
            </w:r>
          </w:p>
        </w:tc>
        <w:tc>
          <w:tcPr>
            <w:tcW w:w="2126" w:type="dxa"/>
            <w:vAlign w:val="center"/>
          </w:tcPr>
          <w:p w14:paraId="3C81974B" w14:textId="77777777" w:rsidR="008238E0" w:rsidRPr="008238E0" w:rsidRDefault="008238E0" w:rsidP="008238E0">
            <w:r w:rsidRPr="008238E0">
              <w:t>£42,057</w:t>
            </w:r>
          </w:p>
        </w:tc>
      </w:tr>
      <w:tr w:rsidR="008238E0" w:rsidRPr="008238E0" w14:paraId="046CA787" w14:textId="77777777" w:rsidTr="00E07AE3">
        <w:trPr>
          <w:trHeight w:val="360"/>
        </w:trPr>
        <w:tc>
          <w:tcPr>
            <w:tcW w:w="4106" w:type="dxa"/>
            <w:vAlign w:val="center"/>
          </w:tcPr>
          <w:p w14:paraId="66184DE4" w14:textId="08185DEA" w:rsidR="008238E0" w:rsidRPr="008238E0" w:rsidRDefault="008238E0" w:rsidP="008238E0">
            <w:r w:rsidRPr="008238E0">
              <w:t>(Maximum) Point 6</w:t>
            </w:r>
            <w:r w:rsidR="00E07AE3">
              <w:t xml:space="preserve"> </w:t>
            </w:r>
            <w:r w:rsidRPr="008238E0">
              <w:t>(M6)</w:t>
            </w:r>
          </w:p>
        </w:tc>
        <w:tc>
          <w:tcPr>
            <w:tcW w:w="2126" w:type="dxa"/>
            <w:vAlign w:val="center"/>
          </w:tcPr>
          <w:p w14:paraId="4D7108D5" w14:textId="77777777" w:rsidR="008238E0" w:rsidRPr="008238E0" w:rsidRDefault="008238E0" w:rsidP="008238E0">
            <w:r w:rsidRPr="008238E0">
              <w:t>£45,352</w:t>
            </w:r>
          </w:p>
        </w:tc>
      </w:tr>
    </w:tbl>
    <w:p w14:paraId="576398D8" w14:textId="77777777" w:rsidR="008238E0" w:rsidRPr="008238E0" w:rsidRDefault="008238E0" w:rsidP="00E07AE3"/>
    <w:p w14:paraId="22EB7627" w14:textId="77777777" w:rsidR="008238E0" w:rsidRPr="008238E0" w:rsidRDefault="008238E0" w:rsidP="00E07AE3"/>
    <w:p w14:paraId="0BA76BDA" w14:textId="77777777" w:rsidR="008238E0" w:rsidRPr="008238E0" w:rsidRDefault="008238E0" w:rsidP="00E07AE3"/>
    <w:p w14:paraId="64DA8E0C" w14:textId="77777777" w:rsidR="008238E0" w:rsidRPr="008238E0" w:rsidRDefault="008238E0" w:rsidP="00E07AE3">
      <w:pPr>
        <w:rPr>
          <w:b/>
          <w:u w:val="single"/>
        </w:rPr>
      </w:pPr>
    </w:p>
    <w:p w14:paraId="2F885EAB" w14:textId="77777777" w:rsidR="008238E0" w:rsidRPr="008238E0" w:rsidRDefault="008238E0" w:rsidP="00E07AE3">
      <w:pPr>
        <w:pStyle w:val="Heading2"/>
        <w:numPr>
          <w:ilvl w:val="0"/>
          <w:numId w:val="0"/>
        </w:numPr>
        <w:ind w:left="1304" w:hanging="1304"/>
      </w:pPr>
      <w:bookmarkStart w:id="47" w:name="_Toc213596469"/>
      <w:r w:rsidRPr="008238E0">
        <w:lastRenderedPageBreak/>
        <w:t>Leading Practitioner Range 2025/25</w:t>
      </w:r>
      <w:bookmarkEnd w:id="47"/>
    </w:p>
    <w:p w14:paraId="1DA486B6" w14:textId="77777777" w:rsidR="008238E0" w:rsidRPr="008238E0" w:rsidRDefault="008238E0" w:rsidP="00E07AE3">
      <w:pPr>
        <w:ind w:left="7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3"/>
        <w:gridCol w:w="1701"/>
        <w:gridCol w:w="1560"/>
        <w:gridCol w:w="1417"/>
      </w:tblGrid>
      <w:tr w:rsidR="008238E0" w:rsidRPr="008238E0" w14:paraId="0FA8F713" w14:textId="77777777" w:rsidTr="00D73F3A">
        <w:trPr>
          <w:gridAfter w:val="2"/>
          <w:wAfter w:w="2977" w:type="dxa"/>
        </w:trPr>
        <w:tc>
          <w:tcPr>
            <w:tcW w:w="2263" w:type="dxa"/>
            <w:shd w:val="clear" w:color="auto" w:fill="D9D9D9"/>
            <w:vAlign w:val="center"/>
          </w:tcPr>
          <w:p w14:paraId="4BD0BD9F" w14:textId="6A0C9DC9" w:rsidR="008238E0" w:rsidRPr="008238E0" w:rsidRDefault="008238E0" w:rsidP="008238E0">
            <w:pPr>
              <w:rPr>
                <w:b/>
                <w:bCs/>
              </w:rPr>
            </w:pPr>
            <w:r w:rsidRPr="008238E0">
              <w:rPr>
                <w:b/>
                <w:bCs/>
              </w:rPr>
              <w:t>S</w:t>
            </w:r>
            <w:r w:rsidR="00D73F3A">
              <w:rPr>
                <w:b/>
                <w:bCs/>
              </w:rPr>
              <w:t>pinal</w:t>
            </w:r>
            <w:r w:rsidRPr="008238E0">
              <w:rPr>
                <w:b/>
                <w:bCs/>
              </w:rPr>
              <w:t xml:space="preserve"> </w:t>
            </w:r>
            <w:r w:rsidR="00D73F3A">
              <w:rPr>
                <w:b/>
                <w:bCs/>
              </w:rPr>
              <w:t>Point</w:t>
            </w:r>
          </w:p>
        </w:tc>
        <w:tc>
          <w:tcPr>
            <w:tcW w:w="1701" w:type="dxa"/>
            <w:shd w:val="clear" w:color="auto" w:fill="D9D9D9"/>
          </w:tcPr>
          <w:p w14:paraId="22075DDF" w14:textId="77777777" w:rsidR="008238E0" w:rsidRPr="008238E0" w:rsidRDefault="008238E0" w:rsidP="008238E0">
            <w:pPr>
              <w:rPr>
                <w:b/>
                <w:bCs/>
              </w:rPr>
            </w:pPr>
            <w:r w:rsidRPr="008238E0">
              <w:rPr>
                <w:b/>
                <w:bCs/>
              </w:rPr>
              <w:t>01/09/25</w:t>
            </w:r>
          </w:p>
        </w:tc>
      </w:tr>
      <w:tr w:rsidR="008238E0" w:rsidRPr="008238E0" w14:paraId="4DC66C57" w14:textId="77777777" w:rsidTr="00D73F3A">
        <w:trPr>
          <w:trHeight w:val="509"/>
        </w:trPr>
        <w:tc>
          <w:tcPr>
            <w:tcW w:w="2263" w:type="dxa"/>
            <w:vAlign w:val="center"/>
          </w:tcPr>
          <w:p w14:paraId="601B5D2E" w14:textId="77777777" w:rsidR="008238E0" w:rsidRPr="008238E0" w:rsidRDefault="008238E0" w:rsidP="008238E0">
            <w:r w:rsidRPr="008238E0">
              <w:t>01</w:t>
            </w:r>
          </w:p>
        </w:tc>
        <w:tc>
          <w:tcPr>
            <w:tcW w:w="1701" w:type="dxa"/>
            <w:vAlign w:val="center"/>
          </w:tcPr>
          <w:p w14:paraId="14D2A047" w14:textId="77777777" w:rsidR="008238E0" w:rsidRPr="008238E0" w:rsidRDefault="008238E0" w:rsidP="008238E0">
            <w:r w:rsidRPr="008238E0">
              <w:t>£52,026</w:t>
            </w:r>
          </w:p>
        </w:tc>
        <w:tc>
          <w:tcPr>
            <w:tcW w:w="1560" w:type="dxa"/>
            <w:vAlign w:val="center"/>
          </w:tcPr>
          <w:p w14:paraId="6F5B9337" w14:textId="77777777" w:rsidR="008238E0" w:rsidRPr="008238E0" w:rsidRDefault="008238E0" w:rsidP="008238E0">
            <w:r w:rsidRPr="008238E0">
              <w:t>15</w:t>
            </w:r>
          </w:p>
        </w:tc>
        <w:tc>
          <w:tcPr>
            <w:tcW w:w="1417" w:type="dxa"/>
            <w:vAlign w:val="center"/>
          </w:tcPr>
          <w:p w14:paraId="272B9380" w14:textId="77777777" w:rsidR="008238E0" w:rsidRPr="008238E0" w:rsidRDefault="008238E0" w:rsidP="008238E0">
            <w:r w:rsidRPr="008238E0">
              <w:t>£73,465</w:t>
            </w:r>
          </w:p>
        </w:tc>
      </w:tr>
      <w:tr w:rsidR="008238E0" w:rsidRPr="008238E0" w14:paraId="0BFC784B" w14:textId="77777777" w:rsidTr="00D73F3A">
        <w:trPr>
          <w:trHeight w:val="509"/>
        </w:trPr>
        <w:tc>
          <w:tcPr>
            <w:tcW w:w="2263" w:type="dxa"/>
            <w:vAlign w:val="center"/>
          </w:tcPr>
          <w:p w14:paraId="50373373" w14:textId="77777777" w:rsidR="008238E0" w:rsidRPr="008238E0" w:rsidRDefault="008238E0" w:rsidP="008238E0">
            <w:r w:rsidRPr="008238E0">
              <w:t>02</w:t>
            </w:r>
          </w:p>
        </w:tc>
        <w:tc>
          <w:tcPr>
            <w:tcW w:w="1701" w:type="dxa"/>
            <w:vAlign w:val="center"/>
          </w:tcPr>
          <w:p w14:paraId="70BDA78E" w14:textId="77777777" w:rsidR="008238E0" w:rsidRPr="008238E0" w:rsidRDefault="008238E0" w:rsidP="008238E0">
            <w:r w:rsidRPr="008238E0">
              <w:t>£53,332</w:t>
            </w:r>
          </w:p>
        </w:tc>
        <w:tc>
          <w:tcPr>
            <w:tcW w:w="1560" w:type="dxa"/>
            <w:vAlign w:val="center"/>
          </w:tcPr>
          <w:p w14:paraId="36D1D831" w14:textId="77777777" w:rsidR="008238E0" w:rsidRPr="008238E0" w:rsidRDefault="008238E0" w:rsidP="008238E0">
            <w:r w:rsidRPr="008238E0">
              <w:t>16</w:t>
            </w:r>
          </w:p>
        </w:tc>
        <w:tc>
          <w:tcPr>
            <w:tcW w:w="1417" w:type="dxa"/>
            <w:vAlign w:val="center"/>
          </w:tcPr>
          <w:p w14:paraId="2B5F8EF8" w14:textId="77777777" w:rsidR="008238E0" w:rsidRPr="008238E0" w:rsidRDefault="008238E0" w:rsidP="008238E0">
            <w:r w:rsidRPr="008238E0">
              <w:t>£75,419</w:t>
            </w:r>
          </w:p>
        </w:tc>
      </w:tr>
      <w:tr w:rsidR="008238E0" w:rsidRPr="008238E0" w14:paraId="4B58A246" w14:textId="77777777" w:rsidTr="00D73F3A">
        <w:trPr>
          <w:trHeight w:val="509"/>
        </w:trPr>
        <w:tc>
          <w:tcPr>
            <w:tcW w:w="2263" w:type="dxa"/>
            <w:vAlign w:val="center"/>
          </w:tcPr>
          <w:p w14:paraId="6F9F9190" w14:textId="77777777" w:rsidR="008238E0" w:rsidRPr="008238E0" w:rsidRDefault="008238E0" w:rsidP="008238E0">
            <w:r w:rsidRPr="008238E0">
              <w:t>03</w:t>
            </w:r>
          </w:p>
        </w:tc>
        <w:tc>
          <w:tcPr>
            <w:tcW w:w="1701" w:type="dxa"/>
            <w:vAlign w:val="center"/>
          </w:tcPr>
          <w:p w14:paraId="57A0239E" w14:textId="77777777" w:rsidR="008238E0" w:rsidRPr="008238E0" w:rsidRDefault="008238E0" w:rsidP="008238E0">
            <w:r w:rsidRPr="008238E0">
              <w:t>£54,663</w:t>
            </w:r>
          </w:p>
        </w:tc>
        <w:tc>
          <w:tcPr>
            <w:tcW w:w="1560" w:type="dxa"/>
            <w:vAlign w:val="center"/>
          </w:tcPr>
          <w:p w14:paraId="35834A3A" w14:textId="77777777" w:rsidR="008238E0" w:rsidRPr="008238E0" w:rsidRDefault="008238E0" w:rsidP="008238E0">
            <w:r w:rsidRPr="008238E0">
              <w:t>17</w:t>
            </w:r>
          </w:p>
        </w:tc>
        <w:tc>
          <w:tcPr>
            <w:tcW w:w="1417" w:type="dxa"/>
            <w:vAlign w:val="center"/>
          </w:tcPr>
          <w:p w14:paraId="08C36725" w14:textId="77777777" w:rsidR="008238E0" w:rsidRPr="008238E0" w:rsidRDefault="008238E0" w:rsidP="008238E0">
            <w:r w:rsidRPr="008238E0">
              <w:t>£77,150</w:t>
            </w:r>
          </w:p>
        </w:tc>
      </w:tr>
      <w:tr w:rsidR="008238E0" w:rsidRPr="008238E0" w14:paraId="0B352F1C" w14:textId="77777777" w:rsidTr="00D73F3A">
        <w:trPr>
          <w:trHeight w:val="509"/>
        </w:trPr>
        <w:tc>
          <w:tcPr>
            <w:tcW w:w="2263" w:type="dxa"/>
            <w:vAlign w:val="center"/>
          </w:tcPr>
          <w:p w14:paraId="22563B3C" w14:textId="77777777" w:rsidR="008238E0" w:rsidRPr="008238E0" w:rsidRDefault="008238E0" w:rsidP="008238E0">
            <w:r w:rsidRPr="008238E0">
              <w:t>04</w:t>
            </w:r>
          </w:p>
        </w:tc>
        <w:tc>
          <w:tcPr>
            <w:tcW w:w="1701" w:type="dxa"/>
            <w:vAlign w:val="center"/>
          </w:tcPr>
          <w:p w14:paraId="612B4489" w14:textId="77777777" w:rsidR="008238E0" w:rsidRPr="008238E0" w:rsidRDefault="008238E0" w:rsidP="008238E0">
            <w:r w:rsidRPr="008238E0">
              <w:t>£56,022</w:t>
            </w:r>
          </w:p>
        </w:tc>
        <w:tc>
          <w:tcPr>
            <w:tcW w:w="1560" w:type="dxa"/>
            <w:vAlign w:val="center"/>
          </w:tcPr>
          <w:p w14:paraId="53F13082" w14:textId="77777777" w:rsidR="008238E0" w:rsidRPr="008238E0" w:rsidRDefault="008238E0" w:rsidP="008238E0">
            <w:r w:rsidRPr="008238E0">
              <w:t>18</w:t>
            </w:r>
          </w:p>
        </w:tc>
        <w:tc>
          <w:tcPr>
            <w:tcW w:w="1417" w:type="dxa"/>
            <w:vAlign w:val="center"/>
          </w:tcPr>
          <w:p w14:paraId="66DEC4EA" w14:textId="77777777" w:rsidR="008238E0" w:rsidRPr="008238E0" w:rsidRDefault="008238E0" w:rsidP="008238E0">
            <w:r w:rsidRPr="008238E0">
              <w:t>£79,092</w:t>
            </w:r>
          </w:p>
        </w:tc>
      </w:tr>
      <w:tr w:rsidR="008238E0" w:rsidRPr="008238E0" w14:paraId="72DB59D6" w14:textId="77777777" w:rsidTr="00D73F3A">
        <w:trPr>
          <w:gridAfter w:val="2"/>
          <w:wAfter w:w="2977" w:type="dxa"/>
          <w:trHeight w:val="509"/>
        </w:trPr>
        <w:tc>
          <w:tcPr>
            <w:tcW w:w="2263" w:type="dxa"/>
            <w:vAlign w:val="center"/>
          </w:tcPr>
          <w:p w14:paraId="125D0071" w14:textId="77777777" w:rsidR="008238E0" w:rsidRPr="008238E0" w:rsidRDefault="008238E0" w:rsidP="008238E0">
            <w:r w:rsidRPr="008238E0">
              <w:t>05</w:t>
            </w:r>
          </w:p>
        </w:tc>
        <w:tc>
          <w:tcPr>
            <w:tcW w:w="1701" w:type="dxa"/>
            <w:vAlign w:val="center"/>
          </w:tcPr>
          <w:p w14:paraId="14E6BC88" w14:textId="77777777" w:rsidR="008238E0" w:rsidRPr="008238E0" w:rsidRDefault="008238E0" w:rsidP="008238E0">
            <w:r w:rsidRPr="008238E0">
              <w:t>£57,418</w:t>
            </w:r>
          </w:p>
        </w:tc>
      </w:tr>
      <w:tr w:rsidR="008238E0" w:rsidRPr="008238E0" w14:paraId="34673CF5" w14:textId="77777777" w:rsidTr="00D73F3A">
        <w:trPr>
          <w:gridAfter w:val="2"/>
          <w:wAfter w:w="2977" w:type="dxa"/>
          <w:trHeight w:val="509"/>
        </w:trPr>
        <w:tc>
          <w:tcPr>
            <w:tcW w:w="2263" w:type="dxa"/>
            <w:vAlign w:val="center"/>
          </w:tcPr>
          <w:p w14:paraId="64125BEE" w14:textId="77777777" w:rsidR="008238E0" w:rsidRPr="008238E0" w:rsidRDefault="008238E0" w:rsidP="008238E0">
            <w:r w:rsidRPr="008238E0">
              <w:t xml:space="preserve"> 06</w:t>
            </w:r>
          </w:p>
        </w:tc>
        <w:tc>
          <w:tcPr>
            <w:tcW w:w="1701" w:type="dxa"/>
            <w:vAlign w:val="center"/>
          </w:tcPr>
          <w:p w14:paraId="2F5D9699" w14:textId="77777777" w:rsidR="008238E0" w:rsidRPr="008238E0" w:rsidRDefault="008238E0" w:rsidP="008238E0">
            <w:r w:rsidRPr="008238E0">
              <w:t>£58,857</w:t>
            </w:r>
          </w:p>
        </w:tc>
      </w:tr>
      <w:tr w:rsidR="008238E0" w:rsidRPr="008238E0" w14:paraId="5DC28FCC" w14:textId="77777777" w:rsidTr="00D73F3A">
        <w:trPr>
          <w:gridAfter w:val="2"/>
          <w:wAfter w:w="2977" w:type="dxa"/>
          <w:trHeight w:val="509"/>
        </w:trPr>
        <w:tc>
          <w:tcPr>
            <w:tcW w:w="2263" w:type="dxa"/>
            <w:vAlign w:val="center"/>
          </w:tcPr>
          <w:p w14:paraId="779A4084" w14:textId="77777777" w:rsidR="008238E0" w:rsidRPr="008238E0" w:rsidRDefault="008238E0" w:rsidP="008238E0">
            <w:r w:rsidRPr="008238E0">
              <w:t>07</w:t>
            </w:r>
          </w:p>
        </w:tc>
        <w:tc>
          <w:tcPr>
            <w:tcW w:w="1701" w:type="dxa"/>
            <w:vAlign w:val="center"/>
          </w:tcPr>
          <w:p w14:paraId="73AA0D06" w14:textId="77777777" w:rsidR="008238E0" w:rsidRPr="008238E0" w:rsidRDefault="008238E0" w:rsidP="008238E0">
            <w:r w:rsidRPr="008238E0">
              <w:t>£60,443</w:t>
            </w:r>
          </w:p>
        </w:tc>
      </w:tr>
      <w:tr w:rsidR="008238E0" w:rsidRPr="008238E0" w14:paraId="6D8A283A" w14:textId="77777777" w:rsidTr="00D73F3A">
        <w:trPr>
          <w:gridAfter w:val="2"/>
          <w:wAfter w:w="2977" w:type="dxa"/>
          <w:trHeight w:val="509"/>
        </w:trPr>
        <w:tc>
          <w:tcPr>
            <w:tcW w:w="2263" w:type="dxa"/>
            <w:vAlign w:val="center"/>
          </w:tcPr>
          <w:p w14:paraId="0C135F40" w14:textId="77777777" w:rsidR="008238E0" w:rsidRPr="008238E0" w:rsidRDefault="008238E0" w:rsidP="008238E0">
            <w:r w:rsidRPr="008238E0">
              <w:t>08</w:t>
            </w:r>
          </w:p>
        </w:tc>
        <w:tc>
          <w:tcPr>
            <w:tcW w:w="1701" w:type="dxa"/>
            <w:vAlign w:val="center"/>
          </w:tcPr>
          <w:p w14:paraId="5E39E16E" w14:textId="77777777" w:rsidR="008238E0" w:rsidRPr="008238E0" w:rsidRDefault="008238E0" w:rsidP="008238E0">
            <w:r w:rsidRPr="008238E0">
              <w:t>£61,836</w:t>
            </w:r>
          </w:p>
        </w:tc>
      </w:tr>
      <w:tr w:rsidR="008238E0" w:rsidRPr="008238E0" w14:paraId="22C85B99" w14:textId="77777777" w:rsidTr="00D73F3A">
        <w:trPr>
          <w:gridAfter w:val="2"/>
          <w:wAfter w:w="2977" w:type="dxa"/>
          <w:trHeight w:val="509"/>
        </w:trPr>
        <w:tc>
          <w:tcPr>
            <w:tcW w:w="2263" w:type="dxa"/>
            <w:vAlign w:val="center"/>
          </w:tcPr>
          <w:p w14:paraId="68362F28" w14:textId="77777777" w:rsidR="008238E0" w:rsidRPr="008238E0" w:rsidRDefault="008238E0" w:rsidP="008238E0">
            <w:r w:rsidRPr="008238E0">
              <w:t>09</w:t>
            </w:r>
          </w:p>
        </w:tc>
        <w:tc>
          <w:tcPr>
            <w:tcW w:w="1701" w:type="dxa"/>
            <w:vAlign w:val="center"/>
          </w:tcPr>
          <w:p w14:paraId="01BBF591" w14:textId="77777777" w:rsidR="008238E0" w:rsidRPr="008238E0" w:rsidRDefault="008238E0" w:rsidP="008238E0">
            <w:r w:rsidRPr="008238E0">
              <w:t>£63,381</w:t>
            </w:r>
          </w:p>
        </w:tc>
      </w:tr>
      <w:tr w:rsidR="008238E0" w:rsidRPr="008238E0" w14:paraId="32B792D0" w14:textId="77777777" w:rsidTr="00D73F3A">
        <w:trPr>
          <w:gridAfter w:val="2"/>
          <w:wAfter w:w="2977" w:type="dxa"/>
          <w:trHeight w:val="509"/>
        </w:trPr>
        <w:tc>
          <w:tcPr>
            <w:tcW w:w="2263" w:type="dxa"/>
            <w:vAlign w:val="center"/>
          </w:tcPr>
          <w:p w14:paraId="7B6EBE98" w14:textId="77777777" w:rsidR="008238E0" w:rsidRPr="008238E0" w:rsidRDefault="008238E0" w:rsidP="008238E0">
            <w:r w:rsidRPr="008238E0">
              <w:t>10</w:t>
            </w:r>
          </w:p>
        </w:tc>
        <w:tc>
          <w:tcPr>
            <w:tcW w:w="1701" w:type="dxa"/>
            <w:vAlign w:val="center"/>
          </w:tcPr>
          <w:p w14:paraId="6292BF08" w14:textId="77777777" w:rsidR="008238E0" w:rsidRPr="008238E0" w:rsidRDefault="008238E0" w:rsidP="008238E0">
            <w:r w:rsidRPr="008238E0">
              <w:t>£65,010</w:t>
            </w:r>
          </w:p>
        </w:tc>
      </w:tr>
      <w:tr w:rsidR="008238E0" w:rsidRPr="008238E0" w14:paraId="38FF413A" w14:textId="77777777" w:rsidTr="00D73F3A">
        <w:trPr>
          <w:gridAfter w:val="2"/>
          <w:wAfter w:w="2977" w:type="dxa"/>
          <w:trHeight w:val="509"/>
        </w:trPr>
        <w:tc>
          <w:tcPr>
            <w:tcW w:w="2263" w:type="dxa"/>
            <w:vAlign w:val="center"/>
          </w:tcPr>
          <w:p w14:paraId="47880789" w14:textId="77777777" w:rsidR="008238E0" w:rsidRPr="008238E0" w:rsidRDefault="008238E0" w:rsidP="008238E0">
            <w:r w:rsidRPr="008238E0">
              <w:t>11</w:t>
            </w:r>
          </w:p>
        </w:tc>
        <w:tc>
          <w:tcPr>
            <w:tcW w:w="1701" w:type="dxa"/>
            <w:vAlign w:val="center"/>
          </w:tcPr>
          <w:p w14:paraId="4895E1AB" w14:textId="77777777" w:rsidR="008238E0" w:rsidRPr="008238E0" w:rsidRDefault="008238E0" w:rsidP="008238E0">
            <w:r w:rsidRPr="008238E0">
              <w:t>£66,695</w:t>
            </w:r>
          </w:p>
        </w:tc>
      </w:tr>
      <w:tr w:rsidR="008238E0" w:rsidRPr="008238E0" w14:paraId="6EB26A2E" w14:textId="77777777" w:rsidTr="00D73F3A">
        <w:trPr>
          <w:gridAfter w:val="2"/>
          <w:wAfter w:w="2977" w:type="dxa"/>
          <w:trHeight w:val="509"/>
        </w:trPr>
        <w:tc>
          <w:tcPr>
            <w:tcW w:w="2263" w:type="dxa"/>
            <w:vAlign w:val="center"/>
          </w:tcPr>
          <w:p w14:paraId="33761B53" w14:textId="77777777" w:rsidR="008238E0" w:rsidRPr="008238E0" w:rsidRDefault="008238E0" w:rsidP="008238E0">
            <w:r w:rsidRPr="008238E0">
              <w:t>12</w:t>
            </w:r>
          </w:p>
        </w:tc>
        <w:tc>
          <w:tcPr>
            <w:tcW w:w="1701" w:type="dxa"/>
            <w:vAlign w:val="center"/>
          </w:tcPr>
          <w:p w14:paraId="5502FD0B" w14:textId="77777777" w:rsidR="008238E0" w:rsidRPr="008238E0" w:rsidRDefault="008238E0" w:rsidP="008238E0">
            <w:r w:rsidRPr="008238E0">
              <w:t>£68,233</w:t>
            </w:r>
          </w:p>
        </w:tc>
      </w:tr>
      <w:tr w:rsidR="008238E0" w:rsidRPr="008238E0" w14:paraId="0D501B6F" w14:textId="77777777" w:rsidTr="00D73F3A">
        <w:trPr>
          <w:gridAfter w:val="2"/>
          <w:wAfter w:w="2977" w:type="dxa"/>
          <w:trHeight w:val="509"/>
        </w:trPr>
        <w:tc>
          <w:tcPr>
            <w:tcW w:w="2263" w:type="dxa"/>
            <w:vAlign w:val="center"/>
          </w:tcPr>
          <w:p w14:paraId="4DA06916" w14:textId="77777777" w:rsidR="008238E0" w:rsidRPr="008238E0" w:rsidRDefault="008238E0" w:rsidP="008238E0">
            <w:r w:rsidRPr="008238E0">
              <w:t>13</w:t>
            </w:r>
          </w:p>
        </w:tc>
        <w:tc>
          <w:tcPr>
            <w:tcW w:w="1701" w:type="dxa"/>
            <w:vAlign w:val="center"/>
          </w:tcPr>
          <w:p w14:paraId="1DEC4CEE" w14:textId="77777777" w:rsidR="008238E0" w:rsidRPr="008238E0" w:rsidRDefault="008238E0" w:rsidP="008238E0">
            <w:r w:rsidRPr="008238E0">
              <w:t>£69,937</w:t>
            </w:r>
          </w:p>
        </w:tc>
      </w:tr>
      <w:tr w:rsidR="008238E0" w:rsidRPr="008238E0" w14:paraId="1710A7ED" w14:textId="77777777" w:rsidTr="00D73F3A">
        <w:trPr>
          <w:gridAfter w:val="2"/>
          <w:wAfter w:w="2977" w:type="dxa"/>
          <w:trHeight w:val="509"/>
        </w:trPr>
        <w:tc>
          <w:tcPr>
            <w:tcW w:w="2263" w:type="dxa"/>
            <w:vAlign w:val="center"/>
          </w:tcPr>
          <w:p w14:paraId="5539240D" w14:textId="77777777" w:rsidR="008238E0" w:rsidRPr="008238E0" w:rsidRDefault="008238E0" w:rsidP="008238E0">
            <w:r w:rsidRPr="008238E0">
              <w:t>14</w:t>
            </w:r>
          </w:p>
        </w:tc>
        <w:tc>
          <w:tcPr>
            <w:tcW w:w="1701" w:type="dxa"/>
            <w:vAlign w:val="center"/>
          </w:tcPr>
          <w:p w14:paraId="0C28DF71" w14:textId="77777777" w:rsidR="008238E0" w:rsidRPr="008238E0" w:rsidRDefault="008238E0" w:rsidP="008238E0">
            <w:r w:rsidRPr="008238E0">
              <w:t>£71,682</w:t>
            </w:r>
          </w:p>
        </w:tc>
      </w:tr>
    </w:tbl>
    <w:p w14:paraId="27A16B5F" w14:textId="77777777" w:rsidR="008238E0" w:rsidRPr="008238E0" w:rsidRDefault="008238E0" w:rsidP="00E07AE3">
      <w:pPr>
        <w:pStyle w:val="Heading2"/>
        <w:numPr>
          <w:ilvl w:val="0"/>
          <w:numId w:val="0"/>
        </w:numPr>
        <w:ind w:left="1304" w:hanging="1304"/>
      </w:pPr>
      <w:bookmarkStart w:id="48" w:name="_Toc213596470"/>
      <w:r w:rsidRPr="008238E0">
        <w:t>Unqualified Teachers Pay Range 2025/25</w:t>
      </w:r>
      <w:bookmarkEnd w:id="48"/>
    </w:p>
    <w:p w14:paraId="76A0F5CC" w14:textId="77777777" w:rsidR="008238E0" w:rsidRPr="008238E0" w:rsidRDefault="008238E0" w:rsidP="00E07AE3">
      <w:pPr>
        <w:ind w:left="72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2268"/>
      </w:tblGrid>
      <w:tr w:rsidR="008238E0" w:rsidRPr="008238E0" w14:paraId="6BF83792" w14:textId="77777777" w:rsidTr="00D73F3A">
        <w:tc>
          <w:tcPr>
            <w:tcW w:w="2405" w:type="dxa"/>
            <w:shd w:val="clear" w:color="auto" w:fill="D9D9D9"/>
          </w:tcPr>
          <w:p w14:paraId="18028E98" w14:textId="77777777" w:rsidR="008238E0" w:rsidRPr="008238E0" w:rsidRDefault="008238E0" w:rsidP="00E07AE3">
            <w:pPr>
              <w:rPr>
                <w:b/>
                <w:bCs/>
              </w:rPr>
            </w:pPr>
            <w:r w:rsidRPr="008238E0">
              <w:rPr>
                <w:b/>
                <w:bCs/>
              </w:rPr>
              <w:t>Reference Point</w:t>
            </w:r>
          </w:p>
        </w:tc>
        <w:tc>
          <w:tcPr>
            <w:tcW w:w="2268" w:type="dxa"/>
            <w:shd w:val="clear" w:color="auto" w:fill="D9D9D9"/>
          </w:tcPr>
          <w:p w14:paraId="35251DE2" w14:textId="77777777" w:rsidR="008238E0" w:rsidRPr="008238E0" w:rsidRDefault="008238E0" w:rsidP="00E07AE3">
            <w:pPr>
              <w:ind w:left="720"/>
              <w:rPr>
                <w:b/>
                <w:bCs/>
              </w:rPr>
            </w:pPr>
            <w:r w:rsidRPr="008238E0">
              <w:rPr>
                <w:b/>
                <w:bCs/>
              </w:rPr>
              <w:t>Value</w:t>
            </w:r>
          </w:p>
        </w:tc>
      </w:tr>
      <w:tr w:rsidR="008238E0" w:rsidRPr="008238E0" w14:paraId="1B257ED6" w14:textId="77777777" w:rsidTr="00D73F3A">
        <w:tc>
          <w:tcPr>
            <w:tcW w:w="2405" w:type="dxa"/>
          </w:tcPr>
          <w:p w14:paraId="2C78DF64" w14:textId="77777777" w:rsidR="008238E0" w:rsidRPr="008238E0" w:rsidRDefault="008238E0" w:rsidP="00E07AE3">
            <w:pPr>
              <w:jc w:val="center"/>
            </w:pPr>
            <w:r w:rsidRPr="008238E0">
              <w:t>UTR1</w:t>
            </w:r>
          </w:p>
        </w:tc>
        <w:tc>
          <w:tcPr>
            <w:tcW w:w="2268" w:type="dxa"/>
          </w:tcPr>
          <w:p w14:paraId="341EC2D7" w14:textId="77777777" w:rsidR="008238E0" w:rsidRPr="008238E0" w:rsidRDefault="008238E0" w:rsidP="00E07AE3">
            <w:pPr>
              <w:jc w:val="center"/>
            </w:pPr>
            <w:r w:rsidRPr="008238E0">
              <w:t>£22,601</w:t>
            </w:r>
          </w:p>
        </w:tc>
      </w:tr>
      <w:tr w:rsidR="008238E0" w:rsidRPr="008238E0" w14:paraId="228933D8" w14:textId="77777777" w:rsidTr="00D73F3A">
        <w:trPr>
          <w:trHeight w:val="254"/>
        </w:trPr>
        <w:tc>
          <w:tcPr>
            <w:tcW w:w="2405" w:type="dxa"/>
          </w:tcPr>
          <w:p w14:paraId="087F8B39" w14:textId="77777777" w:rsidR="008238E0" w:rsidRPr="008238E0" w:rsidRDefault="008238E0" w:rsidP="00E07AE3">
            <w:pPr>
              <w:jc w:val="center"/>
            </w:pPr>
            <w:r w:rsidRPr="008238E0">
              <w:t>UTR2</w:t>
            </w:r>
          </w:p>
        </w:tc>
        <w:tc>
          <w:tcPr>
            <w:tcW w:w="2268" w:type="dxa"/>
          </w:tcPr>
          <w:p w14:paraId="200CB505" w14:textId="77777777" w:rsidR="008238E0" w:rsidRPr="008238E0" w:rsidRDefault="008238E0" w:rsidP="00E07AE3">
            <w:pPr>
              <w:jc w:val="center"/>
            </w:pPr>
            <w:r w:rsidRPr="008238E0">
              <w:t>£25,193</w:t>
            </w:r>
          </w:p>
        </w:tc>
      </w:tr>
      <w:tr w:rsidR="008238E0" w:rsidRPr="008238E0" w14:paraId="3DBCF7D9" w14:textId="77777777" w:rsidTr="00D73F3A">
        <w:tc>
          <w:tcPr>
            <w:tcW w:w="2405" w:type="dxa"/>
          </w:tcPr>
          <w:p w14:paraId="0496B3B3" w14:textId="77777777" w:rsidR="008238E0" w:rsidRPr="008238E0" w:rsidRDefault="008238E0" w:rsidP="00E07AE3">
            <w:pPr>
              <w:jc w:val="center"/>
            </w:pPr>
            <w:r w:rsidRPr="008238E0">
              <w:t>UTR3</w:t>
            </w:r>
          </w:p>
        </w:tc>
        <w:tc>
          <w:tcPr>
            <w:tcW w:w="2268" w:type="dxa"/>
          </w:tcPr>
          <w:p w14:paraId="24787F6B" w14:textId="77777777" w:rsidR="008238E0" w:rsidRPr="008238E0" w:rsidRDefault="008238E0" w:rsidP="00E07AE3">
            <w:pPr>
              <w:jc w:val="center"/>
            </w:pPr>
            <w:r w:rsidRPr="008238E0">
              <w:t>£27,785</w:t>
            </w:r>
          </w:p>
        </w:tc>
      </w:tr>
      <w:tr w:rsidR="008238E0" w:rsidRPr="008238E0" w14:paraId="123092A5" w14:textId="77777777" w:rsidTr="00D73F3A">
        <w:tc>
          <w:tcPr>
            <w:tcW w:w="2405" w:type="dxa"/>
          </w:tcPr>
          <w:p w14:paraId="157D20B8" w14:textId="77777777" w:rsidR="008238E0" w:rsidRPr="008238E0" w:rsidRDefault="008238E0" w:rsidP="00E07AE3">
            <w:pPr>
              <w:jc w:val="center"/>
            </w:pPr>
            <w:r w:rsidRPr="008238E0">
              <w:t>UTR4</w:t>
            </w:r>
          </w:p>
        </w:tc>
        <w:tc>
          <w:tcPr>
            <w:tcW w:w="2268" w:type="dxa"/>
          </w:tcPr>
          <w:p w14:paraId="7C5CE0FF" w14:textId="77777777" w:rsidR="008238E0" w:rsidRPr="008238E0" w:rsidRDefault="008238E0" w:rsidP="00E07AE3">
            <w:pPr>
              <w:jc w:val="center"/>
            </w:pPr>
            <w:r w:rsidRPr="008238E0">
              <w:t>£30,071</w:t>
            </w:r>
          </w:p>
        </w:tc>
      </w:tr>
      <w:tr w:rsidR="008238E0" w:rsidRPr="008238E0" w14:paraId="43C2047C" w14:textId="77777777" w:rsidTr="00D73F3A">
        <w:tc>
          <w:tcPr>
            <w:tcW w:w="2405" w:type="dxa"/>
          </w:tcPr>
          <w:p w14:paraId="6C768F18" w14:textId="77777777" w:rsidR="008238E0" w:rsidRPr="008238E0" w:rsidRDefault="008238E0" w:rsidP="00E07AE3">
            <w:pPr>
              <w:jc w:val="center"/>
            </w:pPr>
            <w:r w:rsidRPr="008238E0">
              <w:t>UTR5</w:t>
            </w:r>
          </w:p>
        </w:tc>
        <w:tc>
          <w:tcPr>
            <w:tcW w:w="2268" w:type="dxa"/>
          </w:tcPr>
          <w:p w14:paraId="1B5C6CAE" w14:textId="77777777" w:rsidR="008238E0" w:rsidRPr="008238E0" w:rsidRDefault="008238E0" w:rsidP="00E07AE3">
            <w:pPr>
              <w:jc w:val="center"/>
            </w:pPr>
            <w:r w:rsidRPr="008238E0">
              <w:t>£32,667</w:t>
            </w:r>
          </w:p>
        </w:tc>
      </w:tr>
      <w:tr w:rsidR="008238E0" w:rsidRPr="008238E0" w14:paraId="01484DE8" w14:textId="77777777" w:rsidTr="00D73F3A">
        <w:tc>
          <w:tcPr>
            <w:tcW w:w="2405" w:type="dxa"/>
          </w:tcPr>
          <w:p w14:paraId="0532E882" w14:textId="77777777" w:rsidR="008238E0" w:rsidRPr="008238E0" w:rsidRDefault="008238E0" w:rsidP="00E07AE3">
            <w:pPr>
              <w:jc w:val="center"/>
            </w:pPr>
            <w:r w:rsidRPr="008238E0">
              <w:t>UTR6</w:t>
            </w:r>
          </w:p>
        </w:tc>
        <w:tc>
          <w:tcPr>
            <w:tcW w:w="2268" w:type="dxa"/>
          </w:tcPr>
          <w:p w14:paraId="0D0E8671" w14:textId="77777777" w:rsidR="008238E0" w:rsidRPr="008238E0" w:rsidRDefault="008238E0" w:rsidP="00E07AE3">
            <w:pPr>
              <w:jc w:val="center"/>
            </w:pPr>
            <w:r w:rsidRPr="008238E0">
              <w:t>£35,259</w:t>
            </w:r>
          </w:p>
        </w:tc>
      </w:tr>
    </w:tbl>
    <w:p w14:paraId="5F27F7B2" w14:textId="77777777" w:rsidR="008238E0" w:rsidRPr="008238E0" w:rsidRDefault="008238E0" w:rsidP="00D73F3A">
      <w:pPr>
        <w:pStyle w:val="Heading2"/>
        <w:numPr>
          <w:ilvl w:val="0"/>
          <w:numId w:val="0"/>
        </w:numPr>
      </w:pPr>
      <w:bookmarkStart w:id="49" w:name="_Toc213596471"/>
      <w:r w:rsidRPr="008238E0">
        <w:lastRenderedPageBreak/>
        <w:t>Upper Pay Range 2025/25</w:t>
      </w:r>
      <w:bookmarkEnd w:id="49"/>
    </w:p>
    <w:p w14:paraId="1B565A9B" w14:textId="77777777" w:rsidR="008238E0" w:rsidRPr="008238E0" w:rsidRDefault="008238E0" w:rsidP="008238E0">
      <w:pPr>
        <w:rPr>
          <w:b/>
          <w:u w:val="single"/>
        </w:rPr>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1842"/>
      </w:tblGrid>
      <w:tr w:rsidR="008238E0" w:rsidRPr="008238E0" w14:paraId="1C393F0D" w14:textId="77777777" w:rsidTr="00D73F3A">
        <w:trPr>
          <w:trHeight w:val="207"/>
        </w:trPr>
        <w:tc>
          <w:tcPr>
            <w:tcW w:w="1842" w:type="dxa"/>
          </w:tcPr>
          <w:p w14:paraId="5ADEB836" w14:textId="77777777" w:rsidR="008238E0" w:rsidRPr="008238E0" w:rsidRDefault="008238E0" w:rsidP="008238E0">
            <w:pPr>
              <w:rPr>
                <w:b/>
                <w:bCs/>
              </w:rPr>
            </w:pPr>
            <w:r w:rsidRPr="008238E0">
              <w:rPr>
                <w:b/>
                <w:bCs/>
              </w:rPr>
              <w:t>Spinal Point</w:t>
            </w:r>
          </w:p>
        </w:tc>
        <w:tc>
          <w:tcPr>
            <w:tcW w:w="1842" w:type="dxa"/>
          </w:tcPr>
          <w:p w14:paraId="2D4DC988" w14:textId="77777777" w:rsidR="008238E0" w:rsidRPr="008238E0" w:rsidRDefault="008238E0" w:rsidP="008238E0">
            <w:pPr>
              <w:rPr>
                <w:b/>
                <w:bCs/>
              </w:rPr>
            </w:pPr>
            <w:r w:rsidRPr="008238E0">
              <w:rPr>
                <w:b/>
                <w:bCs/>
              </w:rPr>
              <w:t>Value</w:t>
            </w:r>
          </w:p>
        </w:tc>
      </w:tr>
      <w:tr w:rsidR="008238E0" w:rsidRPr="008238E0" w14:paraId="50A4B196" w14:textId="77777777" w:rsidTr="00563AA7">
        <w:trPr>
          <w:trHeight w:val="238"/>
        </w:trPr>
        <w:tc>
          <w:tcPr>
            <w:tcW w:w="1842" w:type="dxa"/>
          </w:tcPr>
          <w:p w14:paraId="5B3484A0" w14:textId="77777777" w:rsidR="008238E0" w:rsidRPr="008238E0" w:rsidRDefault="008238E0" w:rsidP="008238E0">
            <w:pPr>
              <w:rPr>
                <w:bCs/>
              </w:rPr>
            </w:pPr>
            <w:r w:rsidRPr="008238E0">
              <w:rPr>
                <w:bCs/>
              </w:rPr>
              <w:t>UPS1</w:t>
            </w:r>
          </w:p>
        </w:tc>
        <w:tc>
          <w:tcPr>
            <w:tcW w:w="1842" w:type="dxa"/>
          </w:tcPr>
          <w:p w14:paraId="08D0E317" w14:textId="77777777" w:rsidR="008238E0" w:rsidRPr="008238E0" w:rsidRDefault="008238E0" w:rsidP="008238E0">
            <w:pPr>
              <w:rPr>
                <w:bCs/>
              </w:rPr>
            </w:pPr>
            <w:r w:rsidRPr="008238E0">
              <w:rPr>
                <w:bCs/>
              </w:rPr>
              <w:t>£47,472</w:t>
            </w:r>
          </w:p>
        </w:tc>
      </w:tr>
      <w:tr w:rsidR="008238E0" w:rsidRPr="008238E0" w14:paraId="550C7BED" w14:textId="77777777" w:rsidTr="00563AA7">
        <w:trPr>
          <w:trHeight w:val="230"/>
        </w:trPr>
        <w:tc>
          <w:tcPr>
            <w:tcW w:w="1842" w:type="dxa"/>
          </w:tcPr>
          <w:p w14:paraId="593DA53A" w14:textId="77777777" w:rsidR="008238E0" w:rsidRPr="008238E0" w:rsidRDefault="008238E0" w:rsidP="008238E0">
            <w:pPr>
              <w:rPr>
                <w:bCs/>
              </w:rPr>
            </w:pPr>
            <w:r w:rsidRPr="008238E0">
              <w:rPr>
                <w:bCs/>
              </w:rPr>
              <w:t>UPS2</w:t>
            </w:r>
          </w:p>
        </w:tc>
        <w:tc>
          <w:tcPr>
            <w:tcW w:w="1842" w:type="dxa"/>
          </w:tcPr>
          <w:p w14:paraId="2CF884D4" w14:textId="77777777" w:rsidR="008238E0" w:rsidRPr="008238E0" w:rsidRDefault="008238E0" w:rsidP="008238E0">
            <w:pPr>
              <w:rPr>
                <w:bCs/>
              </w:rPr>
            </w:pPr>
            <w:r w:rsidRPr="008238E0">
              <w:rPr>
                <w:bCs/>
              </w:rPr>
              <w:t>£49,232</w:t>
            </w:r>
          </w:p>
        </w:tc>
      </w:tr>
      <w:tr w:rsidR="008238E0" w:rsidRPr="008238E0" w14:paraId="2F7053D5" w14:textId="77777777" w:rsidTr="00563AA7">
        <w:trPr>
          <w:trHeight w:val="207"/>
        </w:trPr>
        <w:tc>
          <w:tcPr>
            <w:tcW w:w="1842" w:type="dxa"/>
          </w:tcPr>
          <w:p w14:paraId="5AFB14CE" w14:textId="77777777" w:rsidR="008238E0" w:rsidRPr="008238E0" w:rsidRDefault="008238E0" w:rsidP="008238E0">
            <w:pPr>
              <w:rPr>
                <w:bCs/>
              </w:rPr>
            </w:pPr>
            <w:r w:rsidRPr="008238E0">
              <w:rPr>
                <w:bCs/>
              </w:rPr>
              <w:t>UPS3</w:t>
            </w:r>
          </w:p>
        </w:tc>
        <w:tc>
          <w:tcPr>
            <w:tcW w:w="1842" w:type="dxa"/>
          </w:tcPr>
          <w:p w14:paraId="6D59F747" w14:textId="77777777" w:rsidR="008238E0" w:rsidRPr="008238E0" w:rsidRDefault="008238E0" w:rsidP="008238E0">
            <w:pPr>
              <w:rPr>
                <w:bCs/>
              </w:rPr>
            </w:pPr>
            <w:r w:rsidRPr="008238E0">
              <w:rPr>
                <w:bCs/>
              </w:rPr>
              <w:t>£51,048</w:t>
            </w:r>
          </w:p>
        </w:tc>
      </w:tr>
    </w:tbl>
    <w:p w14:paraId="034CE1BB" w14:textId="77777777" w:rsidR="008238E0" w:rsidRPr="008238E0" w:rsidRDefault="008238E0" w:rsidP="008238E0">
      <w:pPr>
        <w:rPr>
          <w:b/>
          <w:u w:val="single"/>
        </w:rPr>
      </w:pPr>
    </w:p>
    <w:p w14:paraId="377C841F" w14:textId="77777777" w:rsidR="008238E0" w:rsidRPr="008238E0" w:rsidRDefault="008238E0" w:rsidP="008238E0">
      <w:pPr>
        <w:rPr>
          <w:b/>
          <w:u w:val="single"/>
        </w:rPr>
      </w:pPr>
    </w:p>
    <w:p w14:paraId="1DB0DBC0" w14:textId="77777777" w:rsidR="00D73F3A" w:rsidRDefault="00D73F3A">
      <w:pPr>
        <w:spacing w:before="0" w:beforeAutospacing="0"/>
        <w:rPr>
          <w:b/>
          <w:u w:val="single"/>
        </w:rPr>
      </w:pPr>
      <w:r>
        <w:rPr>
          <w:b/>
          <w:u w:val="single"/>
        </w:rPr>
        <w:br w:type="page"/>
      </w:r>
    </w:p>
    <w:p w14:paraId="55A02A61" w14:textId="1B8A06F3" w:rsidR="008238E0" w:rsidRPr="008238E0" w:rsidRDefault="008238E0" w:rsidP="00D73F3A">
      <w:pPr>
        <w:pStyle w:val="Heading1"/>
        <w:numPr>
          <w:ilvl w:val="0"/>
          <w:numId w:val="0"/>
        </w:numPr>
        <w:ind w:left="1304" w:hanging="1304"/>
      </w:pPr>
      <w:bookmarkStart w:id="50" w:name="_Toc213596472"/>
      <w:r w:rsidRPr="008238E0">
        <w:lastRenderedPageBreak/>
        <w:t>APPENDIX 3</w:t>
      </w:r>
      <w:r w:rsidR="00D73F3A">
        <w:t xml:space="preserve"> - </w:t>
      </w:r>
      <w:r w:rsidRPr="008238E0">
        <w:t>U</w:t>
      </w:r>
      <w:r w:rsidR="00D73F3A">
        <w:t>pper</w:t>
      </w:r>
      <w:r w:rsidRPr="008238E0">
        <w:t xml:space="preserve"> P</w:t>
      </w:r>
      <w:r w:rsidR="00D73F3A">
        <w:t>ay</w:t>
      </w:r>
      <w:r w:rsidRPr="008238E0">
        <w:t xml:space="preserve"> R</w:t>
      </w:r>
      <w:r w:rsidR="00D73F3A">
        <w:t>ange</w:t>
      </w:r>
      <w:r w:rsidRPr="008238E0">
        <w:t xml:space="preserve"> A</w:t>
      </w:r>
      <w:r w:rsidR="00D73F3A">
        <w:t>pplication</w:t>
      </w:r>
      <w:r w:rsidRPr="008238E0">
        <w:t xml:space="preserve"> F</w:t>
      </w:r>
      <w:r w:rsidR="00D73F3A">
        <w:t>orm</w:t>
      </w:r>
      <w:bookmarkEnd w:id="50"/>
    </w:p>
    <w:p w14:paraId="7C86B256" w14:textId="77777777" w:rsidR="008238E0" w:rsidRPr="008238E0" w:rsidRDefault="008238E0" w:rsidP="008238E0">
      <w:pPr>
        <w:rPr>
          <w:b/>
        </w:rPr>
      </w:pPr>
      <w:r w:rsidRPr="008238E0">
        <w:rPr>
          <w:b/>
        </w:rPr>
        <w:t>Teacher’s Details:</w:t>
      </w:r>
    </w:p>
    <w:p w14:paraId="5007244C" w14:textId="458C4C20" w:rsidR="008238E0" w:rsidRPr="008238E0" w:rsidRDefault="008238E0" w:rsidP="008238E0">
      <w:r w:rsidRPr="008238E0">
        <w:t>Name</w:t>
      </w:r>
      <w:r w:rsidR="00D73F3A">
        <w:t xml:space="preserve"> </w:t>
      </w:r>
      <w:r w:rsidRPr="008238E0">
        <w:t>_____________________________________________________</w:t>
      </w:r>
    </w:p>
    <w:p w14:paraId="06A7723C" w14:textId="045F5235" w:rsidR="008238E0" w:rsidRPr="008238E0" w:rsidRDefault="008238E0" w:rsidP="008238E0">
      <w:r w:rsidRPr="008238E0">
        <w:t>School</w:t>
      </w:r>
      <w:r w:rsidR="00D73F3A">
        <w:t xml:space="preserve"> </w:t>
      </w:r>
      <w:r w:rsidRPr="008238E0">
        <w:t>___________________________________</w:t>
      </w:r>
      <w:r w:rsidR="00D73F3A">
        <w:t xml:space="preserve">  </w:t>
      </w:r>
      <w:r w:rsidRPr="008238E0">
        <w:t>Post</w:t>
      </w:r>
      <w:r w:rsidR="00D73F3A">
        <w:t xml:space="preserve"> </w:t>
      </w:r>
      <w:r w:rsidRPr="008238E0">
        <w:t>____________</w:t>
      </w:r>
    </w:p>
    <w:p w14:paraId="60D60B29" w14:textId="77777777" w:rsidR="008238E0" w:rsidRPr="008238E0" w:rsidRDefault="008238E0" w:rsidP="00D73F3A">
      <w:pPr>
        <w:rPr>
          <w:lang w:val="en"/>
        </w:rPr>
      </w:pPr>
      <w:r w:rsidRPr="008238E0">
        <w:rPr>
          <w:lang w:val="en"/>
        </w:rPr>
        <w:t xml:space="preserve">Applications will be successful where the relevant body (as defined in the </w:t>
      </w:r>
      <w:hyperlink r:id="rId9" w:history="1">
        <w:r w:rsidRPr="008238E0">
          <w:rPr>
            <w:rStyle w:val="Hyperlink"/>
            <w:i/>
            <w:lang w:val="en"/>
          </w:rPr>
          <w:t>STPCD</w:t>
        </w:r>
      </w:hyperlink>
      <w:r w:rsidRPr="008238E0">
        <w:rPr>
          <w:lang w:val="en"/>
        </w:rPr>
        <w:t>, but usually the Governing Body) is satisfied that both of the following criteria are met:</w:t>
      </w:r>
    </w:p>
    <w:p w14:paraId="0E7719E9" w14:textId="77777777" w:rsidR="008238E0" w:rsidRPr="008238E0" w:rsidRDefault="008238E0" w:rsidP="00D73F3A">
      <w:pPr>
        <w:pStyle w:val="ListBullet"/>
        <w:rPr>
          <w:lang w:val="en"/>
        </w:rPr>
      </w:pPr>
      <w:r w:rsidRPr="008238E0">
        <w:rPr>
          <w:lang w:val="en"/>
        </w:rPr>
        <w:t xml:space="preserve">you are highly competent in all elements of the relevant standards (in England, these are the </w:t>
      </w:r>
      <w:hyperlink r:id="rId10" w:history="1">
        <w:r w:rsidRPr="008238E0">
          <w:rPr>
            <w:rStyle w:val="Hyperlink"/>
            <w:i/>
            <w:lang w:val="en"/>
          </w:rPr>
          <w:t>Teachers’ Standards</w:t>
        </w:r>
      </w:hyperlink>
      <w:r w:rsidRPr="008238E0">
        <w:rPr>
          <w:lang w:val="en"/>
        </w:rPr>
        <w:t>);</w:t>
      </w:r>
    </w:p>
    <w:p w14:paraId="0A29B659" w14:textId="77777777" w:rsidR="008238E0" w:rsidRPr="008238E0" w:rsidRDefault="008238E0" w:rsidP="00D73F3A">
      <w:pPr>
        <w:pStyle w:val="ListBullet"/>
        <w:rPr>
          <w:iCs/>
          <w:lang w:val="en-US"/>
        </w:rPr>
      </w:pPr>
      <w:r w:rsidRPr="008238E0">
        <w:rPr>
          <w:iCs/>
          <w:lang w:val="en-US"/>
        </w:rPr>
        <w:t>your achievements and contribution to an educational setting or settings are substantial and sustained.</w:t>
      </w:r>
    </w:p>
    <w:p w14:paraId="7D45185E" w14:textId="77777777" w:rsidR="008238E0" w:rsidRPr="008238E0" w:rsidRDefault="008238E0" w:rsidP="008238E0">
      <w:pPr>
        <w:rPr>
          <w:i/>
          <w:lang w:val="en"/>
        </w:rPr>
      </w:pPr>
      <w:r w:rsidRPr="008238E0">
        <w:rPr>
          <w:b/>
        </w:rPr>
        <w:t>If applying to move to the Upper Pay Range at the end of M6, it will be assessed whether you meet the above criteria at the point the pay determination is being made.</w:t>
      </w:r>
    </w:p>
    <w:p w14:paraId="5EC4DC83" w14:textId="77777777" w:rsidR="008238E0" w:rsidRPr="008238E0" w:rsidRDefault="008238E0" w:rsidP="008238E0">
      <w:pPr>
        <w:rPr>
          <w:b/>
        </w:rPr>
      </w:pPr>
      <w:r w:rsidRPr="008238E0">
        <w:rPr>
          <w:b/>
        </w:rPr>
        <w:t>Declaration:</w:t>
      </w:r>
    </w:p>
    <w:p w14:paraId="2BD530E0" w14:textId="1D0D5EB7" w:rsidR="008238E0" w:rsidRPr="008238E0" w:rsidRDefault="008238E0" w:rsidP="008238E0">
      <w:r w:rsidRPr="008238E0">
        <w:t>I confirm that at the date of this request for assessment to progress to the Upper Pay Range. I meet the eligibility criteria, and my manager is support of this application.</w:t>
      </w:r>
    </w:p>
    <w:p w14:paraId="2CC0C9AF" w14:textId="77777777" w:rsidR="008238E0" w:rsidRPr="008238E0" w:rsidRDefault="008238E0" w:rsidP="008238E0">
      <w:pPr>
        <w:rPr>
          <w:b/>
          <w:u w:val="single"/>
        </w:rPr>
      </w:pPr>
      <w:r w:rsidRPr="008238E0">
        <w:rPr>
          <w:b/>
        </w:rPr>
        <w:t>Applicant’s signature___________________________</w:t>
      </w:r>
      <w:r w:rsidRPr="008238E0">
        <w:rPr>
          <w:b/>
        </w:rPr>
        <w:t> </w:t>
      </w:r>
      <w:r w:rsidRPr="008238E0">
        <w:rPr>
          <w:b/>
        </w:rPr>
        <w:t> </w:t>
      </w:r>
      <w:r w:rsidRPr="008238E0">
        <w:rPr>
          <w:b/>
        </w:rPr>
        <w:t>Date____________________</w:t>
      </w:r>
    </w:p>
    <w:p w14:paraId="2FC47BA5" w14:textId="70E29F58" w:rsidR="008238E0" w:rsidRPr="00D73F3A" w:rsidRDefault="008238E0" w:rsidP="00D73F3A">
      <w:pPr>
        <w:rPr>
          <w:b/>
        </w:rPr>
      </w:pPr>
      <w:r w:rsidRPr="008238E0">
        <w:rPr>
          <w:b/>
        </w:rPr>
        <w:t>Data Protection</w:t>
      </w:r>
    </w:p>
    <w:p w14:paraId="1FC82C4E" w14:textId="77777777" w:rsidR="008238E0" w:rsidRPr="008238E0" w:rsidRDefault="008238E0" w:rsidP="00D73F3A">
      <w:r w:rsidRPr="008238E0">
        <w:t xml:space="preserve">We will use the information you provide to meet our contractual obligations under your employment contract.  </w:t>
      </w:r>
    </w:p>
    <w:p w14:paraId="5D586B20" w14:textId="77777777" w:rsidR="008238E0" w:rsidRPr="008238E0" w:rsidRDefault="008238E0" w:rsidP="00D73F3A">
      <w:r w:rsidRPr="008238E0">
        <w:t xml:space="preserve">As part of this we will share your personal information with internal service areas and external organisations who provide services on our behalf.  More information on how we handle personal information and your rights under the data protection Law can be found in our Privacy Notice </w:t>
      </w:r>
      <w:r w:rsidRPr="003E183D">
        <w:t>[</w:t>
      </w:r>
      <w:hyperlink r:id="rId11" w:history="1">
        <w:r w:rsidRPr="003E183D">
          <w:rPr>
            <w:rStyle w:val="Hyperlink"/>
          </w:rPr>
          <w:t>link to full version</w:t>
        </w:r>
      </w:hyperlink>
      <w:r w:rsidRPr="003E183D">
        <w:t>].</w:t>
      </w:r>
    </w:p>
    <w:p w14:paraId="24128CB5" w14:textId="77777777" w:rsidR="008238E0" w:rsidRPr="008238E0" w:rsidRDefault="008238E0" w:rsidP="008238E0">
      <w:r w:rsidRPr="008238E0">
        <w:t>We will keep all information you provide confidential and treat it in accordance with the requirements of Data Protection Law.</w:t>
      </w:r>
    </w:p>
    <w:p w14:paraId="4B0128CD" w14:textId="624F59CE" w:rsidR="008238E0" w:rsidRDefault="008238E0" w:rsidP="00D73F3A">
      <w:pPr>
        <w:pStyle w:val="Heading1"/>
        <w:numPr>
          <w:ilvl w:val="0"/>
          <w:numId w:val="0"/>
        </w:numPr>
        <w:ind w:left="1304" w:hanging="1304"/>
        <w:rPr>
          <w:u w:val="single"/>
        </w:rPr>
      </w:pPr>
      <w:bookmarkStart w:id="51" w:name="_Toc213596473"/>
      <w:r w:rsidRPr="008238E0">
        <w:lastRenderedPageBreak/>
        <w:t>A</w:t>
      </w:r>
      <w:r w:rsidR="00D73F3A">
        <w:t>ppendix</w:t>
      </w:r>
      <w:r w:rsidRPr="008238E0">
        <w:t xml:space="preserve"> 3A</w:t>
      </w:r>
      <w:r w:rsidR="00D73F3A">
        <w:t xml:space="preserve"> - </w:t>
      </w:r>
      <w:r w:rsidRPr="008238E0">
        <w:t>Upper Pay Range Threshold Assessment</w:t>
      </w:r>
      <w:bookmarkEnd w:id="51"/>
      <w:r w:rsidRPr="008238E0">
        <w:rPr>
          <w:u w:val="single"/>
        </w:rPr>
        <w:t xml:space="preserve"> </w:t>
      </w:r>
    </w:p>
    <w:p w14:paraId="26D2AF8F" w14:textId="77777777" w:rsidR="00D73F3A" w:rsidRPr="008238E0" w:rsidRDefault="00D73F3A" w:rsidP="00D73F3A"/>
    <w:p w14:paraId="61BB0921" w14:textId="7BA5D2EB" w:rsidR="008238E0" w:rsidRPr="008238E0" w:rsidRDefault="008238E0" w:rsidP="008238E0">
      <w:pPr>
        <w:rPr>
          <w:b/>
        </w:rPr>
      </w:pPr>
      <w:r w:rsidRPr="008238E0">
        <w:rPr>
          <w:b/>
        </w:rPr>
        <w:t>Name of School</w:t>
      </w:r>
      <w:r w:rsidR="00D73F3A">
        <w:rPr>
          <w:b/>
        </w:rPr>
        <w:t xml:space="preserve">  </w:t>
      </w:r>
      <w:r w:rsidRPr="008238E0">
        <w:rPr>
          <w:b/>
        </w:rPr>
        <w:tab/>
        <w:t>………………………………………………………………</w:t>
      </w:r>
    </w:p>
    <w:p w14:paraId="5F5A2548" w14:textId="77777777" w:rsidR="008238E0" w:rsidRPr="008238E0" w:rsidRDefault="008238E0" w:rsidP="008238E0">
      <w:pPr>
        <w:rPr>
          <w:b/>
        </w:rPr>
      </w:pPr>
      <w:r w:rsidRPr="008238E0">
        <w:rPr>
          <w:b/>
        </w:rPr>
        <w:t xml:space="preserve">Please accept this notification as authority to progress the following named teacher to UPS. </w:t>
      </w:r>
    </w:p>
    <w:p w14:paraId="20552362" w14:textId="77777777" w:rsidR="008238E0" w:rsidRPr="008238E0" w:rsidRDefault="008238E0" w:rsidP="008238E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328"/>
      </w:tblGrid>
      <w:tr w:rsidR="008238E0" w:rsidRPr="008238E0" w14:paraId="06D64103" w14:textId="77777777" w:rsidTr="00D73F3A">
        <w:trPr>
          <w:trHeight w:val="592"/>
        </w:trPr>
        <w:tc>
          <w:tcPr>
            <w:tcW w:w="2689" w:type="dxa"/>
            <w:vAlign w:val="center"/>
          </w:tcPr>
          <w:p w14:paraId="2BA70397" w14:textId="37DBD5C8" w:rsidR="008238E0" w:rsidRPr="008238E0" w:rsidRDefault="008238E0" w:rsidP="008238E0">
            <w:pPr>
              <w:rPr>
                <w:b/>
              </w:rPr>
            </w:pPr>
            <w:r w:rsidRPr="008238E0">
              <w:rPr>
                <w:b/>
              </w:rPr>
              <w:t>Name of Teacher</w:t>
            </w:r>
          </w:p>
        </w:tc>
        <w:tc>
          <w:tcPr>
            <w:tcW w:w="6328" w:type="dxa"/>
          </w:tcPr>
          <w:p w14:paraId="41417299" w14:textId="77777777" w:rsidR="008238E0" w:rsidRPr="008238E0" w:rsidRDefault="008238E0" w:rsidP="008238E0">
            <w:pPr>
              <w:rPr>
                <w:b/>
              </w:rPr>
            </w:pPr>
          </w:p>
        </w:tc>
      </w:tr>
    </w:tbl>
    <w:p w14:paraId="4944189F" w14:textId="77777777" w:rsidR="008238E0" w:rsidRPr="008238E0" w:rsidRDefault="008238E0" w:rsidP="008238E0">
      <w:pPr>
        <w:rPr>
          <w:b/>
        </w:rPr>
      </w:pPr>
      <w:r w:rsidRPr="008238E0">
        <w:rPr>
          <w:b/>
        </w:rPr>
        <w:t>I confirm that this teacher has met the relevant criteria to progress to UPS. Value of salary point ____________________</w:t>
      </w:r>
    </w:p>
    <w:p w14:paraId="017F0F46" w14:textId="77777777" w:rsidR="008238E0" w:rsidRPr="008238E0" w:rsidRDefault="008238E0" w:rsidP="008238E0">
      <w:pPr>
        <w:rPr>
          <w:b/>
        </w:rPr>
      </w:pPr>
      <w:r w:rsidRPr="008238E0">
        <w:t>Agreed by Chair/Board of Governors ………………………… on…………………</w:t>
      </w:r>
      <w:proofErr w:type="gramStart"/>
      <w:r w:rsidRPr="008238E0">
        <w:t>…..</w:t>
      </w:r>
      <w:proofErr w:type="gramEnd"/>
    </w:p>
    <w:p w14:paraId="613F70E9" w14:textId="77777777" w:rsidR="008238E0" w:rsidRPr="008238E0" w:rsidRDefault="008238E0" w:rsidP="008238E0">
      <w:pPr>
        <w:rPr>
          <w:b/>
        </w:rPr>
      </w:pPr>
      <w:r w:rsidRPr="008238E0">
        <w:rPr>
          <w:b/>
        </w:rPr>
        <w:t xml:space="preserve">Please e-mail this completed form and a variation form to amend salary details to </w:t>
      </w:r>
      <w:hyperlink r:id="rId12" w:history="1">
        <w:r w:rsidRPr="008238E0">
          <w:rPr>
            <w:rStyle w:val="Hyperlink"/>
            <w:b/>
          </w:rPr>
          <w:t>payroll.forms@coventry.gov.uk</w:t>
        </w:r>
      </w:hyperlink>
    </w:p>
    <w:p w14:paraId="59DB7319" w14:textId="77777777" w:rsidR="008238E0" w:rsidRPr="008238E0" w:rsidRDefault="008238E0" w:rsidP="008238E0">
      <w:pPr>
        <w:rPr>
          <w:b/>
        </w:rPr>
      </w:pPr>
      <w:r w:rsidRPr="008238E0">
        <w:rPr>
          <w:b/>
        </w:rPr>
        <w:t>You should keep a copy of this form for your records.</w:t>
      </w:r>
    </w:p>
    <w:p w14:paraId="5ADD2B93" w14:textId="557474E8" w:rsidR="008238E0" w:rsidRPr="00D73F3A" w:rsidRDefault="008238E0" w:rsidP="00D73F3A">
      <w:pPr>
        <w:rPr>
          <w:b/>
          <w:bCs/>
        </w:rPr>
      </w:pPr>
      <w:r w:rsidRPr="00D73F3A">
        <w:rPr>
          <w:b/>
          <w:bCs/>
        </w:rPr>
        <w:t>Data Protection</w:t>
      </w:r>
    </w:p>
    <w:p w14:paraId="71DD8C3A" w14:textId="77777777" w:rsidR="008238E0" w:rsidRPr="008238E0" w:rsidRDefault="008238E0" w:rsidP="00D73F3A">
      <w:r w:rsidRPr="008238E0">
        <w:t xml:space="preserve">We will use the information you provide to meet our contractual obligations under your employment contract.  </w:t>
      </w:r>
    </w:p>
    <w:p w14:paraId="5B598780" w14:textId="77777777" w:rsidR="008238E0" w:rsidRPr="008238E0" w:rsidRDefault="008238E0" w:rsidP="00D73F3A">
      <w:r w:rsidRPr="008238E0">
        <w:t xml:space="preserve">As part of this we will share your personal information with internal service areas and external organisations who provide services on our behalf.  More information on how we handle personal information and your rights under the data protection Law can be found in our Privacy </w:t>
      </w:r>
      <w:r w:rsidRPr="003E183D">
        <w:t>Notice [</w:t>
      </w:r>
      <w:hyperlink r:id="rId13" w:history="1">
        <w:r w:rsidRPr="003E183D">
          <w:rPr>
            <w:rStyle w:val="Hyperlink"/>
          </w:rPr>
          <w:t>link to full version</w:t>
        </w:r>
      </w:hyperlink>
      <w:r w:rsidRPr="003E183D">
        <w:t>].</w:t>
      </w:r>
    </w:p>
    <w:p w14:paraId="2C966223" w14:textId="658AC6B0" w:rsidR="008238E0" w:rsidRPr="008238E0" w:rsidRDefault="008238E0" w:rsidP="00D73F3A">
      <w:r w:rsidRPr="008238E0">
        <w:t>We will keep all information you provide confidential and treat it in accordance with the requirements of Data Protection Law.</w:t>
      </w:r>
    </w:p>
    <w:p w14:paraId="4F7D923E" w14:textId="77777777" w:rsidR="00123A8C" w:rsidRDefault="00123A8C" w:rsidP="00123A8C"/>
    <w:sectPr w:rsidR="00123A8C" w:rsidSect="00CA5C4F">
      <w:headerReference w:type="default" r:id="rId14"/>
      <w:footerReference w:type="default" r:id="rId15"/>
      <w:pgSz w:w="11907" w:h="16840" w:code="9"/>
      <w:pgMar w:top="2410" w:right="1440" w:bottom="1440" w:left="1440" w:header="720" w:footer="357"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00578" w14:textId="77777777" w:rsidR="008646EB" w:rsidRDefault="008646EB">
      <w:r>
        <w:separator/>
      </w:r>
    </w:p>
  </w:endnote>
  <w:endnote w:type="continuationSeparator" w:id="0">
    <w:p w14:paraId="460C2BB2" w14:textId="77777777" w:rsidR="008646EB" w:rsidRDefault="008646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MS PGothic">
    <w:panose1 w:val="020B0600070205080204"/>
    <w:charset w:val="80"/>
    <w:family w:val="swiss"/>
    <w:pitch w:val="variable"/>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00"/>
    <w:family w:val="roman"/>
    <w:notTrueType/>
    <w:pitch w:val="default"/>
  </w:font>
  <w:font w:name="Calibri-Italic">
    <w:altName w:val="Calibri"/>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C3EAF" w14:textId="4A66DE22" w:rsidR="00093562" w:rsidRPr="00D33018" w:rsidRDefault="00093562" w:rsidP="009B16E5">
    <w:pPr>
      <w:pStyle w:val="Footer"/>
    </w:pPr>
    <w:r w:rsidRPr="00D33018">
      <w:tab/>
      <w:t xml:space="preserve">Page </w:t>
    </w:r>
    <w:r>
      <w:fldChar w:fldCharType="begin"/>
    </w:r>
    <w:r>
      <w:instrText xml:space="preserve"> PAGE </w:instrText>
    </w:r>
    <w:r>
      <w:fldChar w:fldCharType="separate"/>
    </w:r>
    <w:r w:rsidR="0036076D">
      <w:rPr>
        <w:noProof/>
      </w:rPr>
      <w:t>1</w:t>
    </w:r>
    <w:r>
      <w:fldChar w:fldCharType="end"/>
    </w:r>
    <w:r>
      <w:t xml:space="preserve"> of </w:t>
    </w:r>
    <w:r>
      <w:rPr>
        <w:rStyle w:val="PageNumber"/>
      </w:rPr>
      <w:fldChar w:fldCharType="begin"/>
    </w:r>
    <w:r>
      <w:rPr>
        <w:rStyle w:val="PageNumber"/>
      </w:rPr>
      <w:instrText xml:space="preserve"> NUMPAGES </w:instrText>
    </w:r>
    <w:r>
      <w:rPr>
        <w:rStyle w:val="PageNumber"/>
      </w:rPr>
      <w:fldChar w:fldCharType="separate"/>
    </w:r>
    <w:r w:rsidR="0036076D">
      <w:rPr>
        <w:rStyle w:val="PageNumber"/>
        <w:noProof/>
      </w:rPr>
      <w:t>4</w:t>
    </w:r>
    <w:r>
      <w:rPr>
        <w:rStyle w:val="PageNumber"/>
      </w:rPr>
      <w:fldChar w:fldCharType="end"/>
    </w:r>
    <w:r w:rsidRPr="00D33018">
      <w:tab/>
    </w:r>
    <w:r w:rsidR="00E216A4">
      <w:t>September 2025</w:t>
    </w:r>
  </w:p>
  <w:p w14:paraId="09AD9359" w14:textId="77777777" w:rsidR="00093562" w:rsidRDefault="00093562" w:rsidP="008451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4F1637" w14:textId="77777777" w:rsidR="008646EB" w:rsidRDefault="008646EB">
      <w:r>
        <w:separator/>
      </w:r>
    </w:p>
  </w:footnote>
  <w:footnote w:type="continuationSeparator" w:id="0">
    <w:p w14:paraId="238454CB" w14:textId="77777777" w:rsidR="008646EB" w:rsidRDefault="008646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AC304" w14:textId="77777777" w:rsidR="00093562" w:rsidRPr="007901A5" w:rsidRDefault="00D94B8A" w:rsidP="00F95AD1">
    <w:pPr>
      <w:pStyle w:val="Header"/>
      <w:jc w:val="right"/>
    </w:pPr>
    <w:r>
      <w:tab/>
    </w:r>
    <w:r>
      <w:tab/>
    </w:r>
    <w:r w:rsidR="00F95AD1">
      <w:rPr>
        <w:rFonts w:cs="Arial"/>
        <w:sz w:val="6"/>
        <w:szCs w:val="24"/>
      </w:rPr>
      <w:drawing>
        <wp:inline distT="0" distB="0" distL="0" distR="0" wp14:anchorId="05A4AA40" wp14:editId="19240F5A">
          <wp:extent cx="952500" cy="836655"/>
          <wp:effectExtent l="0" t="0" r="0" b="1905"/>
          <wp:docPr id="12289081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908149" name="Picture 1228908149"/>
                  <pic:cNvPicPr/>
                </pic:nvPicPr>
                <pic:blipFill>
                  <a:blip r:embed="rId1">
                    <a:extLst>
                      <a:ext uri="{28A0092B-C50C-407E-A947-70E740481C1C}">
                        <a14:useLocalDpi xmlns:a14="http://schemas.microsoft.com/office/drawing/2010/main" val="0"/>
                      </a:ext>
                    </a:extLst>
                  </a:blip>
                  <a:stretch>
                    <a:fillRect/>
                  </a:stretch>
                </pic:blipFill>
                <pic:spPr>
                  <a:xfrm>
                    <a:off x="0" y="0"/>
                    <a:ext cx="962675" cy="845593"/>
                  </a:xfrm>
                  <a:prstGeom prst="rect">
                    <a:avLst/>
                  </a:prstGeom>
                </pic:spPr>
              </pic:pic>
            </a:graphicData>
          </a:graphic>
        </wp:inline>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EEAE4158"/>
    <w:lvl w:ilvl="0">
      <w:start w:val="1"/>
      <w:numFmt w:val="decimal"/>
      <w:pStyle w:val="ListNumber2"/>
      <w:lvlText w:val="%1."/>
      <w:lvlJc w:val="left"/>
      <w:pPr>
        <w:tabs>
          <w:tab w:val="num" w:pos="643"/>
        </w:tabs>
        <w:ind w:left="643" w:hanging="360"/>
      </w:pPr>
    </w:lvl>
  </w:abstractNum>
  <w:abstractNum w:abstractNumId="1" w15:restartNumberingAfterBreak="0">
    <w:nsid w:val="FFFFFFFB"/>
    <w:multiLevelType w:val="multilevel"/>
    <w:tmpl w:val="EECE0034"/>
    <w:lvl w:ilvl="0">
      <w:start w:val="1"/>
      <w:numFmt w:val="decimal"/>
      <w:pStyle w:val="Heading1"/>
      <w:lvlText w:val="%1"/>
      <w:lvlJc w:val="left"/>
      <w:pPr>
        <w:ind w:left="1304" w:hanging="1304"/>
      </w:pPr>
      <w:rPr>
        <w:rFonts w:hint="default"/>
        <w:u w:val="none"/>
      </w:rPr>
    </w:lvl>
    <w:lvl w:ilvl="1">
      <w:start w:val="1"/>
      <w:numFmt w:val="decimal"/>
      <w:pStyle w:val="Heading2"/>
      <w:lvlText w:val="%1.%2"/>
      <w:lvlJc w:val="left"/>
      <w:pPr>
        <w:ind w:left="1304" w:hanging="1304"/>
      </w:pPr>
      <w:rPr>
        <w:rFonts w:hint="default"/>
        <w:u w:val="none"/>
      </w:rPr>
    </w:lvl>
    <w:lvl w:ilvl="2">
      <w:start w:val="1"/>
      <w:numFmt w:val="decimal"/>
      <w:pStyle w:val="Heading3"/>
      <w:lvlText w:val="%1.%2.%3"/>
      <w:lvlJc w:val="left"/>
      <w:pPr>
        <w:tabs>
          <w:tab w:val="num" w:pos="1588"/>
        </w:tabs>
        <w:ind w:left="1304" w:hanging="1304"/>
      </w:pPr>
      <w:rPr>
        <w:rFonts w:hint="default"/>
        <w:u w:val="none"/>
      </w:rPr>
    </w:lvl>
    <w:lvl w:ilvl="3">
      <w:start w:val="1"/>
      <w:numFmt w:val="decimal"/>
      <w:pStyle w:val="Heading4"/>
      <w:lvlText w:val="%1.%2.%3.%4"/>
      <w:lvlJc w:val="left"/>
      <w:pPr>
        <w:tabs>
          <w:tab w:val="num" w:pos="1588"/>
        </w:tabs>
        <w:ind w:left="1304" w:hanging="1304"/>
      </w:pPr>
      <w:rPr>
        <w:rFonts w:hint="default"/>
        <w:u w:val="none"/>
      </w:rPr>
    </w:lvl>
    <w:lvl w:ilvl="4">
      <w:start w:val="1"/>
      <w:numFmt w:val="decimal"/>
      <w:pStyle w:val="Heading5"/>
      <w:lvlText w:val="%1.%2.%3.%4.%5"/>
      <w:lvlJc w:val="left"/>
      <w:pPr>
        <w:tabs>
          <w:tab w:val="num" w:pos="1588"/>
        </w:tabs>
        <w:ind w:left="1304" w:hanging="1304"/>
      </w:pPr>
      <w:rPr>
        <w:rFonts w:hint="default"/>
      </w:rPr>
    </w:lvl>
    <w:lvl w:ilvl="5">
      <w:start w:val="1"/>
      <w:numFmt w:val="decimal"/>
      <w:pStyle w:val="Heading6"/>
      <w:lvlText w:val="%1.%2.%3.%4.%5.%6"/>
      <w:lvlJc w:val="left"/>
      <w:pPr>
        <w:tabs>
          <w:tab w:val="num" w:pos="1588"/>
        </w:tabs>
        <w:ind w:left="1304" w:hanging="1304"/>
      </w:pPr>
      <w:rPr>
        <w:rFonts w:hint="default"/>
      </w:rPr>
    </w:lvl>
    <w:lvl w:ilvl="6">
      <w:start w:val="1"/>
      <w:numFmt w:val="decimal"/>
      <w:pStyle w:val="Heading7"/>
      <w:lvlText w:val="%1.%2.%3.%4.%5.%6.%7"/>
      <w:lvlJc w:val="left"/>
      <w:pPr>
        <w:tabs>
          <w:tab w:val="num" w:pos="1588"/>
        </w:tabs>
        <w:ind w:left="1304" w:hanging="1304"/>
      </w:pPr>
      <w:rPr>
        <w:rFonts w:hint="default"/>
      </w:rPr>
    </w:lvl>
    <w:lvl w:ilvl="7">
      <w:start w:val="1"/>
      <w:numFmt w:val="decimal"/>
      <w:pStyle w:val="Heading8"/>
      <w:lvlText w:val="%1.%2.%3.%4.%5.%6.%7.%8"/>
      <w:lvlJc w:val="left"/>
      <w:pPr>
        <w:tabs>
          <w:tab w:val="num" w:pos="1588"/>
        </w:tabs>
        <w:ind w:left="1304" w:hanging="1304"/>
      </w:pPr>
      <w:rPr>
        <w:rFonts w:hint="default"/>
      </w:rPr>
    </w:lvl>
    <w:lvl w:ilvl="8">
      <w:start w:val="1"/>
      <w:numFmt w:val="decimal"/>
      <w:pStyle w:val="Heading9"/>
      <w:lvlText w:val="%1.%2.%3.%4.%5.%6.%7.%8.%9"/>
      <w:lvlJc w:val="left"/>
      <w:pPr>
        <w:ind w:left="1304" w:hanging="1304"/>
      </w:pPr>
      <w:rPr>
        <w:rFonts w:hint="default"/>
      </w:rPr>
    </w:lvl>
  </w:abstractNum>
  <w:abstractNum w:abstractNumId="2" w15:restartNumberingAfterBreak="0">
    <w:nsid w:val="0018473B"/>
    <w:multiLevelType w:val="hybridMultilevel"/>
    <w:tmpl w:val="9F6A4CD0"/>
    <w:lvl w:ilvl="0" w:tplc="55A07492">
      <w:start w:val="3"/>
      <w:numFmt w:val="decimal"/>
      <w:lvlText w:val="%1."/>
      <w:lvlJc w:val="left"/>
      <w:pPr>
        <w:ind w:left="720" w:hanging="360"/>
      </w:pPr>
      <w:rPr>
        <w:rFonts w:eastAsia="Calibri"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3D64DF2"/>
    <w:multiLevelType w:val="hybridMultilevel"/>
    <w:tmpl w:val="13F01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1F3B47"/>
    <w:multiLevelType w:val="hybridMultilevel"/>
    <w:tmpl w:val="5EF690E6"/>
    <w:lvl w:ilvl="0" w:tplc="32E0422E">
      <w:start w:val="1"/>
      <w:numFmt w:val="decimal"/>
      <w:lvlText w:val="%1."/>
      <w:lvlJc w:val="left"/>
      <w:pPr>
        <w:ind w:left="360" w:hanging="360"/>
      </w:pPr>
      <w:rPr>
        <w:rFonts w:ascii="Arial" w:eastAsia="Calibri" w:hAnsi="Arial" w:cs="Arial"/>
        <w:b w:val="0"/>
        <w:i w:val="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483043"/>
    <w:multiLevelType w:val="hybridMultilevel"/>
    <w:tmpl w:val="8A020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0C4CD4"/>
    <w:multiLevelType w:val="hybridMultilevel"/>
    <w:tmpl w:val="9FC4A3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287B7D"/>
    <w:multiLevelType w:val="hybridMultilevel"/>
    <w:tmpl w:val="4454CFA8"/>
    <w:lvl w:ilvl="0" w:tplc="08090001">
      <w:start w:val="1"/>
      <w:numFmt w:val="bullet"/>
      <w:lvlText w:val=""/>
      <w:lvlJc w:val="left"/>
      <w:pPr>
        <w:ind w:left="360" w:hanging="360"/>
      </w:pPr>
      <w:rPr>
        <w:rFonts w:ascii="Symbol" w:hAnsi="Symbol" w:hint="default"/>
      </w:rPr>
    </w:lvl>
    <w:lvl w:ilvl="1" w:tplc="6D6E7700">
      <w:numFmt w:val="bullet"/>
      <w:lvlText w:val="-"/>
      <w:lvlJc w:val="left"/>
      <w:pPr>
        <w:ind w:left="1080" w:hanging="360"/>
      </w:pPr>
      <w:rPr>
        <w:rFonts w:ascii="Arial" w:eastAsia="Arial Unicode MS" w:hAnsi="Arial" w:cs="Arial"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1729454F"/>
    <w:multiLevelType w:val="hybridMultilevel"/>
    <w:tmpl w:val="5BBA5E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74B52FE"/>
    <w:multiLevelType w:val="multilevel"/>
    <w:tmpl w:val="5C76A312"/>
    <w:lvl w:ilvl="0">
      <w:start w:val="1"/>
      <w:numFmt w:val="bullet"/>
      <w:pStyle w:val="ListBullet"/>
      <w:lvlText w:val=""/>
      <w:lvlJc w:val="left"/>
      <w:pPr>
        <w:ind w:left="720" w:hanging="363"/>
      </w:pPr>
      <w:rPr>
        <w:rFonts w:ascii="Symbol" w:hAnsi="Symbol" w:hint="default"/>
        <w:b w:val="0"/>
        <w:i w:val="0"/>
        <w:sz w:val="22"/>
      </w:rPr>
    </w:lvl>
    <w:lvl w:ilvl="1">
      <w:start w:val="1"/>
      <w:numFmt w:val="bullet"/>
      <w:pStyle w:val="ListBulletindent"/>
      <w:lvlText w:val=""/>
      <w:lvlJc w:val="left"/>
      <w:pPr>
        <w:ind w:left="1440" w:hanging="363"/>
      </w:pPr>
      <w:rPr>
        <w:rFonts w:ascii="Symbol" w:hAnsi="Symbol" w:hint="default"/>
        <w:b w:val="0"/>
        <w:i w:val="0"/>
        <w:sz w:val="22"/>
        <w:u w:val="none"/>
      </w:rPr>
    </w:lvl>
    <w:lvl w:ilvl="2">
      <w:start w:val="1"/>
      <w:numFmt w:val="bullet"/>
      <w:pStyle w:val="ListBulletindent0"/>
      <w:lvlText w:val=""/>
      <w:lvlJc w:val="left"/>
      <w:pPr>
        <w:ind w:left="2160" w:hanging="363"/>
      </w:pPr>
      <w:rPr>
        <w:rFonts w:ascii="Symbol" w:hAnsi="Symbol" w:hint="default"/>
        <w:b w:val="0"/>
        <w:i w:val="0"/>
        <w:sz w:val="22"/>
        <w:u w:val="none"/>
      </w:rPr>
    </w:lvl>
    <w:lvl w:ilvl="3">
      <w:start w:val="1"/>
      <w:numFmt w:val="bullet"/>
      <w:lvlText w:val="-"/>
      <w:lvlJc w:val="left"/>
      <w:pPr>
        <w:tabs>
          <w:tab w:val="num" w:pos="3342"/>
        </w:tabs>
        <w:ind w:left="2880" w:hanging="363"/>
      </w:pPr>
      <w:rPr>
        <w:rFonts w:ascii="PMingLiU" w:eastAsia="PMingLiU" w:hint="eastAsia"/>
        <w:b w:val="0"/>
        <w:i w:val="0"/>
        <w:sz w:val="18"/>
        <w:u w:val="none"/>
      </w:rPr>
    </w:lvl>
    <w:lvl w:ilvl="4">
      <w:start w:val="1"/>
      <w:numFmt w:val="bullet"/>
      <w:lvlText w:val="»"/>
      <w:lvlJc w:val="left"/>
      <w:pPr>
        <w:tabs>
          <w:tab w:val="num" w:pos="3725"/>
        </w:tabs>
        <w:ind w:left="3600" w:hanging="363"/>
      </w:pPr>
      <w:rPr>
        <w:rFonts w:ascii="MS PGothic" w:eastAsia="MS PGothic" w:hint="eastAsia"/>
      </w:rPr>
    </w:lvl>
    <w:lvl w:ilvl="5">
      <w:start w:val="1"/>
      <w:numFmt w:val="decimal"/>
      <w:lvlText w:val="%1.%2.%3.%4.%5.%6"/>
      <w:lvlJc w:val="left"/>
      <w:pPr>
        <w:tabs>
          <w:tab w:val="num" w:pos="2364"/>
        </w:tabs>
        <w:ind w:left="4320" w:hanging="363"/>
      </w:pPr>
      <w:rPr>
        <w:rFonts w:hint="default"/>
      </w:rPr>
    </w:lvl>
    <w:lvl w:ilvl="6">
      <w:start w:val="1"/>
      <w:numFmt w:val="decimal"/>
      <w:lvlText w:val="%1.%2.%3.%4.%5.%6.%7"/>
      <w:lvlJc w:val="left"/>
      <w:pPr>
        <w:tabs>
          <w:tab w:val="num" w:pos="2364"/>
        </w:tabs>
        <w:ind w:left="5040" w:hanging="363"/>
      </w:pPr>
      <w:rPr>
        <w:rFonts w:hint="default"/>
      </w:rPr>
    </w:lvl>
    <w:lvl w:ilvl="7">
      <w:start w:val="1"/>
      <w:numFmt w:val="decimal"/>
      <w:lvlText w:val="%1.%2.%3.%4.%5.%6.%7.%8"/>
      <w:lvlJc w:val="left"/>
      <w:pPr>
        <w:tabs>
          <w:tab w:val="num" w:pos="2364"/>
        </w:tabs>
        <w:ind w:left="5760" w:hanging="363"/>
      </w:pPr>
      <w:rPr>
        <w:rFonts w:hint="default"/>
      </w:rPr>
    </w:lvl>
    <w:lvl w:ilvl="8">
      <w:start w:val="1"/>
      <w:numFmt w:val="decimal"/>
      <w:lvlText w:val="%1.%2.%3.%4.%5.%6.%7.%8.%9"/>
      <w:lvlJc w:val="left"/>
      <w:pPr>
        <w:tabs>
          <w:tab w:val="num" w:pos="2364"/>
        </w:tabs>
        <w:ind w:left="6480" w:hanging="363"/>
      </w:pPr>
      <w:rPr>
        <w:rFonts w:hint="default"/>
      </w:rPr>
    </w:lvl>
  </w:abstractNum>
  <w:abstractNum w:abstractNumId="10" w15:restartNumberingAfterBreak="0">
    <w:nsid w:val="17D63505"/>
    <w:multiLevelType w:val="multilevel"/>
    <w:tmpl w:val="3E70A542"/>
    <w:lvl w:ilvl="0">
      <w:start w:val="1"/>
      <w:numFmt w:val="decimal"/>
      <w:lvlText w:val="%1."/>
      <w:lvlJc w:val="right"/>
      <w:pPr>
        <w:tabs>
          <w:tab w:val="num" w:pos="900"/>
        </w:tabs>
        <w:ind w:left="900" w:hanging="180"/>
      </w:pPr>
      <w:rPr>
        <w:rFonts w:ascii="Arial" w:eastAsia="Calibri" w:hAnsi="Arial" w:cs="Arial"/>
      </w:rPr>
    </w:lvl>
    <w:lvl w:ilvl="1">
      <w:start w:val="3"/>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1" w15:restartNumberingAfterBreak="0">
    <w:nsid w:val="1B983FF6"/>
    <w:multiLevelType w:val="hybridMultilevel"/>
    <w:tmpl w:val="FDECC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052BD5"/>
    <w:multiLevelType w:val="hybridMultilevel"/>
    <w:tmpl w:val="83027ECC"/>
    <w:lvl w:ilvl="0" w:tplc="0809000F">
      <w:start w:val="25"/>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5D05CE1"/>
    <w:multiLevelType w:val="hybridMultilevel"/>
    <w:tmpl w:val="B57E4A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6107A2D"/>
    <w:multiLevelType w:val="hybridMultilevel"/>
    <w:tmpl w:val="27CC191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64269B4"/>
    <w:multiLevelType w:val="multilevel"/>
    <w:tmpl w:val="048CE9AA"/>
    <w:lvl w:ilvl="0">
      <w:start w:val="1"/>
      <w:numFmt w:val="decimal"/>
      <w:pStyle w:val="ListNumber"/>
      <w:lvlText w:val="[%1]"/>
      <w:lvlJc w:val="left"/>
      <w:pPr>
        <w:tabs>
          <w:tab w:val="num" w:pos="1077"/>
        </w:tabs>
        <w:ind w:left="1077" w:hanging="720"/>
      </w:pPr>
      <w:rPr>
        <w:rFonts w:hint="default"/>
      </w:rPr>
    </w:lvl>
    <w:lvl w:ilvl="1">
      <w:start w:val="1"/>
      <w:numFmt w:val="decimal"/>
      <w:pStyle w:val="ListNumberindent"/>
      <w:lvlText w:val="[%2]"/>
      <w:lvlJc w:val="left"/>
      <w:pPr>
        <w:tabs>
          <w:tab w:val="num" w:pos="1814"/>
        </w:tabs>
        <w:ind w:left="1797" w:hanging="720"/>
      </w:pPr>
      <w:rPr>
        <w:rFonts w:hint="default"/>
      </w:rPr>
    </w:lvl>
    <w:lvl w:ilvl="2">
      <w:start w:val="1"/>
      <w:numFmt w:val="decimal"/>
      <w:pStyle w:val="ListNumberindent0"/>
      <w:lvlText w:val="[%3]"/>
      <w:lvlJc w:val="left"/>
      <w:pPr>
        <w:tabs>
          <w:tab w:val="num" w:pos="2495"/>
        </w:tabs>
        <w:ind w:left="2517" w:hanging="720"/>
      </w:pPr>
      <w:rPr>
        <w:rFonts w:hint="default"/>
      </w:rPr>
    </w:lvl>
    <w:lvl w:ilvl="3">
      <w:start w:val="1"/>
      <w:numFmt w:val="decimal"/>
      <w:lvlText w:val="%4."/>
      <w:lvlJc w:val="left"/>
      <w:pPr>
        <w:tabs>
          <w:tab w:val="num" w:pos="2897"/>
        </w:tabs>
        <w:ind w:left="3237" w:hanging="720"/>
      </w:pPr>
      <w:rPr>
        <w:rFonts w:hint="default"/>
      </w:rPr>
    </w:lvl>
    <w:lvl w:ilvl="4">
      <w:start w:val="1"/>
      <w:numFmt w:val="lowerLetter"/>
      <w:lvlText w:val="%5."/>
      <w:lvlJc w:val="left"/>
      <w:pPr>
        <w:tabs>
          <w:tab w:val="num" w:pos="3617"/>
        </w:tabs>
        <w:ind w:left="3957" w:hanging="720"/>
      </w:pPr>
      <w:rPr>
        <w:rFonts w:hint="default"/>
      </w:rPr>
    </w:lvl>
    <w:lvl w:ilvl="5">
      <w:start w:val="1"/>
      <w:numFmt w:val="lowerRoman"/>
      <w:lvlText w:val="%6."/>
      <w:lvlJc w:val="right"/>
      <w:pPr>
        <w:tabs>
          <w:tab w:val="num" w:pos="4337"/>
        </w:tabs>
        <w:ind w:left="4677" w:hanging="720"/>
      </w:pPr>
      <w:rPr>
        <w:rFonts w:hint="default"/>
      </w:rPr>
    </w:lvl>
    <w:lvl w:ilvl="6">
      <w:start w:val="1"/>
      <w:numFmt w:val="decimal"/>
      <w:lvlText w:val="%7."/>
      <w:lvlJc w:val="left"/>
      <w:pPr>
        <w:tabs>
          <w:tab w:val="num" w:pos="5057"/>
        </w:tabs>
        <w:ind w:left="5397" w:hanging="720"/>
      </w:pPr>
      <w:rPr>
        <w:rFonts w:hint="default"/>
      </w:rPr>
    </w:lvl>
    <w:lvl w:ilvl="7">
      <w:start w:val="1"/>
      <w:numFmt w:val="lowerLetter"/>
      <w:lvlText w:val="%8."/>
      <w:lvlJc w:val="left"/>
      <w:pPr>
        <w:tabs>
          <w:tab w:val="num" w:pos="5777"/>
        </w:tabs>
        <w:ind w:left="6117" w:hanging="720"/>
      </w:pPr>
      <w:rPr>
        <w:rFonts w:hint="default"/>
      </w:rPr>
    </w:lvl>
    <w:lvl w:ilvl="8">
      <w:start w:val="1"/>
      <w:numFmt w:val="lowerRoman"/>
      <w:lvlText w:val="%9."/>
      <w:lvlJc w:val="right"/>
      <w:pPr>
        <w:tabs>
          <w:tab w:val="num" w:pos="6497"/>
        </w:tabs>
        <w:ind w:left="6837" w:hanging="720"/>
      </w:pPr>
      <w:rPr>
        <w:rFonts w:hint="default"/>
      </w:rPr>
    </w:lvl>
  </w:abstractNum>
  <w:abstractNum w:abstractNumId="16" w15:restartNumberingAfterBreak="0">
    <w:nsid w:val="2E704827"/>
    <w:multiLevelType w:val="multilevel"/>
    <w:tmpl w:val="76EA55E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21D4C3C"/>
    <w:multiLevelType w:val="hybridMultilevel"/>
    <w:tmpl w:val="3FF2A510"/>
    <w:lvl w:ilvl="0" w:tplc="C71890BE">
      <w:start w:val="63"/>
      <w:numFmt w:val="decimal"/>
      <w:lvlText w:val="%1."/>
      <w:lvlJc w:val="left"/>
      <w:pPr>
        <w:ind w:left="360" w:hanging="360"/>
      </w:pPr>
      <w:rPr>
        <w:rFonts w:hint="default"/>
        <w:b w:val="0"/>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26C1F9A"/>
    <w:multiLevelType w:val="hybridMultilevel"/>
    <w:tmpl w:val="E23E0E4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4B96AE1"/>
    <w:multiLevelType w:val="hybridMultilevel"/>
    <w:tmpl w:val="6696F63A"/>
    <w:lvl w:ilvl="0" w:tplc="B11ADB66">
      <w:start w:val="17"/>
      <w:numFmt w:val="decimal"/>
      <w:lvlText w:val="%1."/>
      <w:lvlJc w:val="left"/>
      <w:pPr>
        <w:ind w:left="360" w:hanging="360"/>
      </w:pPr>
      <w:rPr>
        <w:rFonts w:hint="default"/>
        <w:b w:val="0"/>
        <w:i w:val="0"/>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60C2B5C"/>
    <w:multiLevelType w:val="hybridMultilevel"/>
    <w:tmpl w:val="C12A103A"/>
    <w:lvl w:ilvl="0" w:tplc="65E6C2B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7AD35B3"/>
    <w:multiLevelType w:val="multilevel"/>
    <w:tmpl w:val="8D2E82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8FD061A"/>
    <w:multiLevelType w:val="hybridMultilevel"/>
    <w:tmpl w:val="9E50F010"/>
    <w:lvl w:ilvl="0" w:tplc="8D94DC80">
      <w:start w:val="1"/>
      <w:numFmt w:val="lowerLetter"/>
      <w:lvlText w:val="(%1)"/>
      <w:lvlJc w:val="left"/>
      <w:pPr>
        <w:ind w:left="654" w:hanging="360"/>
      </w:pPr>
      <w:rPr>
        <w:rFonts w:hint="default"/>
      </w:rPr>
    </w:lvl>
    <w:lvl w:ilvl="1" w:tplc="08090019" w:tentative="1">
      <w:start w:val="1"/>
      <w:numFmt w:val="lowerLetter"/>
      <w:lvlText w:val="%2."/>
      <w:lvlJc w:val="left"/>
      <w:pPr>
        <w:ind w:left="1374" w:hanging="360"/>
      </w:pPr>
    </w:lvl>
    <w:lvl w:ilvl="2" w:tplc="0809001B" w:tentative="1">
      <w:start w:val="1"/>
      <w:numFmt w:val="lowerRoman"/>
      <w:lvlText w:val="%3."/>
      <w:lvlJc w:val="right"/>
      <w:pPr>
        <w:ind w:left="2094" w:hanging="180"/>
      </w:pPr>
    </w:lvl>
    <w:lvl w:ilvl="3" w:tplc="0809000F" w:tentative="1">
      <w:start w:val="1"/>
      <w:numFmt w:val="decimal"/>
      <w:lvlText w:val="%4."/>
      <w:lvlJc w:val="left"/>
      <w:pPr>
        <w:ind w:left="2814" w:hanging="360"/>
      </w:pPr>
    </w:lvl>
    <w:lvl w:ilvl="4" w:tplc="08090019" w:tentative="1">
      <w:start w:val="1"/>
      <w:numFmt w:val="lowerLetter"/>
      <w:lvlText w:val="%5."/>
      <w:lvlJc w:val="left"/>
      <w:pPr>
        <w:ind w:left="3534" w:hanging="360"/>
      </w:pPr>
    </w:lvl>
    <w:lvl w:ilvl="5" w:tplc="0809001B" w:tentative="1">
      <w:start w:val="1"/>
      <w:numFmt w:val="lowerRoman"/>
      <w:lvlText w:val="%6."/>
      <w:lvlJc w:val="right"/>
      <w:pPr>
        <w:ind w:left="4254" w:hanging="180"/>
      </w:pPr>
    </w:lvl>
    <w:lvl w:ilvl="6" w:tplc="0809000F" w:tentative="1">
      <w:start w:val="1"/>
      <w:numFmt w:val="decimal"/>
      <w:lvlText w:val="%7."/>
      <w:lvlJc w:val="left"/>
      <w:pPr>
        <w:ind w:left="4974" w:hanging="360"/>
      </w:pPr>
    </w:lvl>
    <w:lvl w:ilvl="7" w:tplc="08090019" w:tentative="1">
      <w:start w:val="1"/>
      <w:numFmt w:val="lowerLetter"/>
      <w:lvlText w:val="%8."/>
      <w:lvlJc w:val="left"/>
      <w:pPr>
        <w:ind w:left="5694" w:hanging="360"/>
      </w:pPr>
    </w:lvl>
    <w:lvl w:ilvl="8" w:tplc="0809001B" w:tentative="1">
      <w:start w:val="1"/>
      <w:numFmt w:val="lowerRoman"/>
      <w:lvlText w:val="%9."/>
      <w:lvlJc w:val="right"/>
      <w:pPr>
        <w:ind w:left="6414" w:hanging="180"/>
      </w:pPr>
    </w:lvl>
  </w:abstractNum>
  <w:abstractNum w:abstractNumId="23" w15:restartNumberingAfterBreak="0">
    <w:nsid w:val="396E7F8B"/>
    <w:multiLevelType w:val="hybridMultilevel"/>
    <w:tmpl w:val="B2784D06"/>
    <w:lvl w:ilvl="0" w:tplc="32E0422E">
      <w:start w:val="1"/>
      <w:numFmt w:val="decimal"/>
      <w:lvlText w:val="%1."/>
      <w:lvlJc w:val="left"/>
      <w:pPr>
        <w:ind w:left="360" w:hanging="360"/>
      </w:pPr>
      <w:rPr>
        <w:rFonts w:ascii="Arial" w:eastAsia="Calibri" w:hAnsi="Arial" w:cs="Arial"/>
        <w:b w:val="0"/>
        <w:i w:val="0"/>
      </w:rPr>
    </w:lvl>
    <w:lvl w:ilvl="1" w:tplc="08090001">
      <w:start w:val="1"/>
      <w:numFmt w:val="bullet"/>
      <w:lvlText w:val=""/>
      <w:lvlJc w:val="left"/>
      <w:pPr>
        <w:ind w:left="72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AE061F7"/>
    <w:multiLevelType w:val="hybridMultilevel"/>
    <w:tmpl w:val="FE7C90A4"/>
    <w:lvl w:ilvl="0" w:tplc="6EFAE85A">
      <w:start w:val="28"/>
      <w:numFmt w:val="decimal"/>
      <w:lvlText w:val="%1."/>
      <w:lvlJc w:val="left"/>
      <w:pPr>
        <w:ind w:left="928" w:hanging="360"/>
      </w:pPr>
      <w:rPr>
        <w:rFonts w:hint="default"/>
        <w:b w:val="0"/>
        <w:i w:val="0"/>
      </w:rPr>
    </w:lvl>
    <w:lvl w:ilvl="1" w:tplc="08090019" w:tentative="1">
      <w:start w:val="1"/>
      <w:numFmt w:val="lowerLetter"/>
      <w:lvlText w:val="%2."/>
      <w:lvlJc w:val="left"/>
      <w:pPr>
        <w:ind w:left="2008" w:hanging="360"/>
      </w:pPr>
    </w:lvl>
    <w:lvl w:ilvl="2" w:tplc="0809001B" w:tentative="1">
      <w:start w:val="1"/>
      <w:numFmt w:val="lowerRoman"/>
      <w:lvlText w:val="%3."/>
      <w:lvlJc w:val="right"/>
      <w:pPr>
        <w:ind w:left="2728" w:hanging="180"/>
      </w:pPr>
    </w:lvl>
    <w:lvl w:ilvl="3" w:tplc="0809000F" w:tentative="1">
      <w:start w:val="1"/>
      <w:numFmt w:val="decimal"/>
      <w:lvlText w:val="%4."/>
      <w:lvlJc w:val="left"/>
      <w:pPr>
        <w:ind w:left="3448" w:hanging="360"/>
      </w:pPr>
    </w:lvl>
    <w:lvl w:ilvl="4" w:tplc="08090019" w:tentative="1">
      <w:start w:val="1"/>
      <w:numFmt w:val="lowerLetter"/>
      <w:lvlText w:val="%5."/>
      <w:lvlJc w:val="left"/>
      <w:pPr>
        <w:ind w:left="4168" w:hanging="360"/>
      </w:pPr>
    </w:lvl>
    <w:lvl w:ilvl="5" w:tplc="0809001B" w:tentative="1">
      <w:start w:val="1"/>
      <w:numFmt w:val="lowerRoman"/>
      <w:lvlText w:val="%6."/>
      <w:lvlJc w:val="right"/>
      <w:pPr>
        <w:ind w:left="4888" w:hanging="180"/>
      </w:pPr>
    </w:lvl>
    <w:lvl w:ilvl="6" w:tplc="0809000F" w:tentative="1">
      <w:start w:val="1"/>
      <w:numFmt w:val="decimal"/>
      <w:lvlText w:val="%7."/>
      <w:lvlJc w:val="left"/>
      <w:pPr>
        <w:ind w:left="5608" w:hanging="360"/>
      </w:pPr>
    </w:lvl>
    <w:lvl w:ilvl="7" w:tplc="08090019" w:tentative="1">
      <w:start w:val="1"/>
      <w:numFmt w:val="lowerLetter"/>
      <w:lvlText w:val="%8."/>
      <w:lvlJc w:val="left"/>
      <w:pPr>
        <w:ind w:left="6328" w:hanging="360"/>
      </w:pPr>
    </w:lvl>
    <w:lvl w:ilvl="8" w:tplc="0809001B" w:tentative="1">
      <w:start w:val="1"/>
      <w:numFmt w:val="lowerRoman"/>
      <w:lvlText w:val="%9."/>
      <w:lvlJc w:val="right"/>
      <w:pPr>
        <w:ind w:left="7048" w:hanging="180"/>
      </w:pPr>
    </w:lvl>
  </w:abstractNum>
  <w:abstractNum w:abstractNumId="25" w15:restartNumberingAfterBreak="0">
    <w:nsid w:val="3CAD7958"/>
    <w:multiLevelType w:val="hybridMultilevel"/>
    <w:tmpl w:val="68725414"/>
    <w:lvl w:ilvl="0" w:tplc="0809000F">
      <w:start w:val="18"/>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3EA1556F"/>
    <w:multiLevelType w:val="hybridMultilevel"/>
    <w:tmpl w:val="8E7CCCEE"/>
    <w:lvl w:ilvl="0" w:tplc="6142BBC2">
      <w:start w:val="26"/>
      <w:numFmt w:val="decimal"/>
      <w:lvlText w:val="%1."/>
      <w:lvlJc w:val="left"/>
      <w:pPr>
        <w:ind w:left="36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3611927"/>
    <w:multiLevelType w:val="hybridMultilevel"/>
    <w:tmpl w:val="65B403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3D755E5"/>
    <w:multiLevelType w:val="hybridMultilevel"/>
    <w:tmpl w:val="EFB6B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501770B"/>
    <w:multiLevelType w:val="hybridMultilevel"/>
    <w:tmpl w:val="602283F0"/>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30" w15:restartNumberingAfterBreak="0">
    <w:nsid w:val="45BB47E1"/>
    <w:multiLevelType w:val="hybridMultilevel"/>
    <w:tmpl w:val="714E32C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1" w15:restartNumberingAfterBreak="0">
    <w:nsid w:val="4D601367"/>
    <w:multiLevelType w:val="hybridMultilevel"/>
    <w:tmpl w:val="EF08B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7081A30"/>
    <w:multiLevelType w:val="hybridMultilevel"/>
    <w:tmpl w:val="AD0AC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B436710"/>
    <w:multiLevelType w:val="hybridMultilevel"/>
    <w:tmpl w:val="1C60D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DA95849"/>
    <w:multiLevelType w:val="hybridMultilevel"/>
    <w:tmpl w:val="844CE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F21429C"/>
    <w:multiLevelType w:val="hybridMultilevel"/>
    <w:tmpl w:val="4BC08F2A"/>
    <w:lvl w:ilvl="0" w:tplc="6B146348">
      <w:start w:val="1"/>
      <w:numFmt w:val="decimal"/>
      <w:lvlText w:val="%1."/>
      <w:lvlJc w:val="left"/>
      <w:pPr>
        <w:ind w:left="360" w:hanging="360"/>
      </w:pPr>
      <w:rPr>
        <w:rFonts w:ascii="Arial" w:hAnsi="Arial" w:cs="Arial" w:hint="default"/>
        <w:b w:val="0"/>
        <w:i w:val="0"/>
        <w:color w:val="auto"/>
        <w:sz w:val="22"/>
        <w:szCs w:val="22"/>
      </w:rPr>
    </w:lvl>
    <w:lvl w:ilvl="1" w:tplc="08090019">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36" w15:restartNumberingAfterBreak="0">
    <w:nsid w:val="5FFD2D9D"/>
    <w:multiLevelType w:val="multilevel"/>
    <w:tmpl w:val="FE14F634"/>
    <w:lvl w:ilvl="0">
      <w:start w:val="1"/>
      <w:numFmt w:val="decimal"/>
      <w:pStyle w:val="ListNumber0"/>
      <w:lvlText w:val="%1."/>
      <w:lvlJc w:val="left"/>
      <w:pPr>
        <w:tabs>
          <w:tab w:val="num" w:pos="0"/>
        </w:tabs>
        <w:ind w:left="720" w:hanging="363"/>
      </w:pPr>
      <w:rPr>
        <w:rFonts w:ascii="Verdana" w:hAnsi="Verdana" w:hint="default"/>
      </w:rPr>
    </w:lvl>
    <w:lvl w:ilvl="1">
      <w:start w:val="1"/>
      <w:numFmt w:val="decimal"/>
      <w:pStyle w:val="ListNumberindent1"/>
      <w:lvlText w:val="%2."/>
      <w:lvlJc w:val="left"/>
      <w:pPr>
        <w:tabs>
          <w:tab w:val="num" w:pos="0"/>
        </w:tabs>
        <w:ind w:left="1440" w:hanging="363"/>
      </w:pPr>
      <w:rPr>
        <w:rFonts w:ascii="Verdana" w:hAnsi="Verdana" w:hint="default"/>
      </w:rPr>
    </w:lvl>
    <w:lvl w:ilvl="2">
      <w:start w:val="1"/>
      <w:numFmt w:val="decimal"/>
      <w:pStyle w:val="ListNumberindent2"/>
      <w:lvlText w:val="%3."/>
      <w:lvlJc w:val="left"/>
      <w:pPr>
        <w:tabs>
          <w:tab w:val="num" w:pos="0"/>
        </w:tabs>
        <w:ind w:left="2160" w:hanging="363"/>
      </w:pPr>
      <w:rPr>
        <w:rFonts w:ascii="Verdana" w:hAnsi="Verdana" w:hint="default"/>
      </w:rPr>
    </w:lvl>
    <w:lvl w:ilvl="3">
      <w:start w:val="1"/>
      <w:numFmt w:val="decimal"/>
      <w:lvlText w:val="%1.%2.%3.%4"/>
      <w:lvlJc w:val="left"/>
      <w:pPr>
        <w:tabs>
          <w:tab w:val="num" w:pos="5046"/>
        </w:tabs>
        <w:ind w:left="2880" w:hanging="363"/>
      </w:pPr>
      <w:rPr>
        <w:rFonts w:hint="default"/>
      </w:rPr>
    </w:lvl>
    <w:lvl w:ilvl="4">
      <w:start w:val="1"/>
      <w:numFmt w:val="decimal"/>
      <w:lvlText w:val="%1.%2.%3.%4.%5."/>
      <w:lvlJc w:val="left"/>
      <w:pPr>
        <w:tabs>
          <w:tab w:val="num" w:pos="-5136"/>
        </w:tabs>
        <w:ind w:left="3600" w:hanging="363"/>
      </w:pPr>
      <w:rPr>
        <w:rFonts w:hint="default"/>
      </w:rPr>
    </w:lvl>
    <w:lvl w:ilvl="5">
      <w:start w:val="1"/>
      <w:numFmt w:val="decimal"/>
      <w:lvlText w:val="%1.%2.%3.%4.%5.%6."/>
      <w:lvlJc w:val="left"/>
      <w:pPr>
        <w:tabs>
          <w:tab w:val="num" w:pos="-4416"/>
        </w:tabs>
        <w:ind w:left="4320" w:hanging="363"/>
      </w:pPr>
      <w:rPr>
        <w:rFonts w:hint="default"/>
      </w:rPr>
    </w:lvl>
    <w:lvl w:ilvl="6">
      <w:start w:val="1"/>
      <w:numFmt w:val="decimal"/>
      <w:lvlText w:val="%1.%2.%3.%4.%5.%6.%7."/>
      <w:lvlJc w:val="left"/>
      <w:pPr>
        <w:tabs>
          <w:tab w:val="num" w:pos="-4056"/>
        </w:tabs>
        <w:ind w:left="5040" w:hanging="363"/>
      </w:pPr>
      <w:rPr>
        <w:rFonts w:hint="default"/>
      </w:rPr>
    </w:lvl>
    <w:lvl w:ilvl="7">
      <w:start w:val="1"/>
      <w:numFmt w:val="decimal"/>
      <w:lvlText w:val="%1.%2.%3.%4.%5.%6.%7.%8."/>
      <w:lvlJc w:val="left"/>
      <w:pPr>
        <w:tabs>
          <w:tab w:val="num" w:pos="-3336"/>
        </w:tabs>
        <w:ind w:left="5760" w:hanging="363"/>
      </w:pPr>
      <w:rPr>
        <w:rFonts w:hint="default"/>
      </w:rPr>
    </w:lvl>
    <w:lvl w:ilvl="8">
      <w:start w:val="1"/>
      <w:numFmt w:val="decimal"/>
      <w:lvlText w:val="%1.%2.%3.%4.%5.%6.%7.%8.%9."/>
      <w:lvlJc w:val="left"/>
      <w:pPr>
        <w:tabs>
          <w:tab w:val="num" w:pos="-2976"/>
        </w:tabs>
        <w:ind w:left="6480" w:hanging="363"/>
      </w:pPr>
      <w:rPr>
        <w:rFonts w:hint="default"/>
      </w:rPr>
    </w:lvl>
  </w:abstractNum>
  <w:abstractNum w:abstractNumId="37" w15:restartNumberingAfterBreak="0">
    <w:nsid w:val="67197D5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BA1490A"/>
    <w:multiLevelType w:val="hybridMultilevel"/>
    <w:tmpl w:val="82FA3F6A"/>
    <w:lvl w:ilvl="0" w:tplc="0809001B">
      <w:start w:val="1"/>
      <w:numFmt w:val="lowerRoman"/>
      <w:lvlText w:val="%1."/>
      <w:lvlJc w:val="right"/>
      <w:pPr>
        <w:ind w:left="960" w:hanging="360"/>
      </w:p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39" w15:restartNumberingAfterBreak="0">
    <w:nsid w:val="6BB003D8"/>
    <w:multiLevelType w:val="hybridMultilevel"/>
    <w:tmpl w:val="64DA7280"/>
    <w:lvl w:ilvl="0" w:tplc="97DA123C">
      <w:start w:val="25"/>
      <w:numFmt w:val="decimal"/>
      <w:lvlText w:val="%1."/>
      <w:lvlJc w:val="left"/>
      <w:pPr>
        <w:ind w:left="36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C18227B"/>
    <w:multiLevelType w:val="hybridMultilevel"/>
    <w:tmpl w:val="E1FAE828"/>
    <w:lvl w:ilvl="0" w:tplc="71D0BFA0">
      <w:start w:val="27"/>
      <w:numFmt w:val="decimal"/>
      <w:lvlText w:val="%1."/>
      <w:lvlJc w:val="left"/>
      <w:pPr>
        <w:ind w:left="36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C670069"/>
    <w:multiLevelType w:val="hybridMultilevel"/>
    <w:tmpl w:val="45868072"/>
    <w:lvl w:ilvl="0" w:tplc="B110497E">
      <w:start w:val="19"/>
      <w:numFmt w:val="decimal"/>
      <w:lvlText w:val="%1."/>
      <w:lvlJc w:val="left"/>
      <w:pPr>
        <w:ind w:left="360" w:hanging="360"/>
      </w:pPr>
      <w:rPr>
        <w:rFonts w:ascii="Arial" w:hAnsi="Arial" w:cs="Arial" w:hint="default"/>
        <w:b w:val="0"/>
        <w:i w:val="0"/>
        <w:color w:val="auto"/>
        <w:sz w:val="22"/>
        <w:szCs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01358C4"/>
    <w:multiLevelType w:val="hybridMultilevel"/>
    <w:tmpl w:val="C12A103A"/>
    <w:lvl w:ilvl="0" w:tplc="65E6C2B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2416BF0"/>
    <w:multiLevelType w:val="hybridMultilevel"/>
    <w:tmpl w:val="288CE2C4"/>
    <w:lvl w:ilvl="0" w:tplc="08090001">
      <w:start w:val="1"/>
      <w:numFmt w:val="bullet"/>
      <w:lvlText w:val=""/>
      <w:lvlJc w:val="left"/>
      <w:pPr>
        <w:ind w:left="654" w:hanging="360"/>
      </w:pPr>
      <w:rPr>
        <w:rFonts w:ascii="Symbol" w:hAnsi="Symbol" w:hint="default"/>
      </w:rPr>
    </w:lvl>
    <w:lvl w:ilvl="1" w:tplc="08090003" w:tentative="1">
      <w:start w:val="1"/>
      <w:numFmt w:val="bullet"/>
      <w:lvlText w:val="o"/>
      <w:lvlJc w:val="left"/>
      <w:pPr>
        <w:ind w:left="1374" w:hanging="360"/>
      </w:pPr>
      <w:rPr>
        <w:rFonts w:ascii="Courier New" w:hAnsi="Courier New" w:cs="Courier New" w:hint="default"/>
      </w:rPr>
    </w:lvl>
    <w:lvl w:ilvl="2" w:tplc="08090005" w:tentative="1">
      <w:start w:val="1"/>
      <w:numFmt w:val="bullet"/>
      <w:lvlText w:val=""/>
      <w:lvlJc w:val="left"/>
      <w:pPr>
        <w:ind w:left="2094" w:hanging="360"/>
      </w:pPr>
      <w:rPr>
        <w:rFonts w:ascii="Wingdings" w:hAnsi="Wingdings" w:hint="default"/>
      </w:rPr>
    </w:lvl>
    <w:lvl w:ilvl="3" w:tplc="08090001" w:tentative="1">
      <w:start w:val="1"/>
      <w:numFmt w:val="bullet"/>
      <w:lvlText w:val=""/>
      <w:lvlJc w:val="left"/>
      <w:pPr>
        <w:ind w:left="2814" w:hanging="360"/>
      </w:pPr>
      <w:rPr>
        <w:rFonts w:ascii="Symbol" w:hAnsi="Symbol" w:hint="default"/>
      </w:rPr>
    </w:lvl>
    <w:lvl w:ilvl="4" w:tplc="08090003" w:tentative="1">
      <w:start w:val="1"/>
      <w:numFmt w:val="bullet"/>
      <w:lvlText w:val="o"/>
      <w:lvlJc w:val="left"/>
      <w:pPr>
        <w:ind w:left="3534" w:hanging="360"/>
      </w:pPr>
      <w:rPr>
        <w:rFonts w:ascii="Courier New" w:hAnsi="Courier New" w:cs="Courier New" w:hint="default"/>
      </w:rPr>
    </w:lvl>
    <w:lvl w:ilvl="5" w:tplc="08090005" w:tentative="1">
      <w:start w:val="1"/>
      <w:numFmt w:val="bullet"/>
      <w:lvlText w:val=""/>
      <w:lvlJc w:val="left"/>
      <w:pPr>
        <w:ind w:left="4254" w:hanging="360"/>
      </w:pPr>
      <w:rPr>
        <w:rFonts w:ascii="Wingdings" w:hAnsi="Wingdings" w:hint="default"/>
      </w:rPr>
    </w:lvl>
    <w:lvl w:ilvl="6" w:tplc="08090001" w:tentative="1">
      <w:start w:val="1"/>
      <w:numFmt w:val="bullet"/>
      <w:lvlText w:val=""/>
      <w:lvlJc w:val="left"/>
      <w:pPr>
        <w:ind w:left="4974" w:hanging="360"/>
      </w:pPr>
      <w:rPr>
        <w:rFonts w:ascii="Symbol" w:hAnsi="Symbol" w:hint="default"/>
      </w:rPr>
    </w:lvl>
    <w:lvl w:ilvl="7" w:tplc="08090003" w:tentative="1">
      <w:start w:val="1"/>
      <w:numFmt w:val="bullet"/>
      <w:lvlText w:val="o"/>
      <w:lvlJc w:val="left"/>
      <w:pPr>
        <w:ind w:left="5694" w:hanging="360"/>
      </w:pPr>
      <w:rPr>
        <w:rFonts w:ascii="Courier New" w:hAnsi="Courier New" w:cs="Courier New" w:hint="default"/>
      </w:rPr>
    </w:lvl>
    <w:lvl w:ilvl="8" w:tplc="08090005" w:tentative="1">
      <w:start w:val="1"/>
      <w:numFmt w:val="bullet"/>
      <w:lvlText w:val=""/>
      <w:lvlJc w:val="left"/>
      <w:pPr>
        <w:ind w:left="6414" w:hanging="360"/>
      </w:pPr>
      <w:rPr>
        <w:rFonts w:ascii="Wingdings" w:hAnsi="Wingdings" w:hint="default"/>
      </w:rPr>
    </w:lvl>
  </w:abstractNum>
  <w:abstractNum w:abstractNumId="44" w15:restartNumberingAfterBreak="0">
    <w:nsid w:val="729163CA"/>
    <w:multiLevelType w:val="hybridMultilevel"/>
    <w:tmpl w:val="106C5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3B8338C"/>
    <w:multiLevelType w:val="multilevel"/>
    <w:tmpl w:val="DE1EE518"/>
    <w:lvl w:ilvl="0">
      <w:start w:val="1"/>
      <w:numFmt w:val="lowerLetter"/>
      <w:pStyle w:val="Listabcsinglespace"/>
      <w:lvlText w:val="%1."/>
      <w:lvlJc w:val="left"/>
      <w:pPr>
        <w:ind w:left="720" w:hanging="363"/>
      </w:pPr>
      <w:rPr>
        <w:rFonts w:hint="default"/>
      </w:rPr>
    </w:lvl>
    <w:lvl w:ilvl="1">
      <w:start w:val="1"/>
      <w:numFmt w:val="lowerLetter"/>
      <w:pStyle w:val="Listabcsinglespaceindent"/>
      <w:lvlText w:val="%2."/>
      <w:lvlJc w:val="left"/>
      <w:pPr>
        <w:ind w:left="1440" w:hanging="363"/>
      </w:pPr>
      <w:rPr>
        <w:rFonts w:hint="default"/>
      </w:rPr>
    </w:lvl>
    <w:lvl w:ilvl="2">
      <w:start w:val="1"/>
      <w:numFmt w:val="lowerLetter"/>
      <w:pStyle w:val="Listabcsinglespaceindent0"/>
      <w:lvlText w:val="%3."/>
      <w:lvlJc w:val="left"/>
      <w:pPr>
        <w:ind w:left="2160" w:hanging="363"/>
      </w:pPr>
      <w:rPr>
        <w:rFonts w:hint="default"/>
      </w:rPr>
    </w:lvl>
    <w:lvl w:ilvl="3">
      <w:start w:val="1"/>
      <w:numFmt w:val="decimal"/>
      <w:lvlText w:val="%4."/>
      <w:lvlJc w:val="left"/>
      <w:pPr>
        <w:ind w:left="2880" w:hanging="363"/>
      </w:pPr>
      <w:rPr>
        <w:rFonts w:hint="default"/>
      </w:rPr>
    </w:lvl>
    <w:lvl w:ilvl="4">
      <w:start w:val="1"/>
      <w:numFmt w:val="lowerLetter"/>
      <w:lvlText w:val="%5."/>
      <w:lvlJc w:val="left"/>
      <w:pPr>
        <w:ind w:left="3600" w:hanging="363"/>
      </w:pPr>
      <w:rPr>
        <w:rFonts w:hint="default"/>
      </w:rPr>
    </w:lvl>
    <w:lvl w:ilvl="5">
      <w:start w:val="1"/>
      <w:numFmt w:val="lowerRoman"/>
      <w:lvlText w:val="%6."/>
      <w:lvlJc w:val="right"/>
      <w:pPr>
        <w:ind w:left="4320" w:hanging="363"/>
      </w:pPr>
      <w:rPr>
        <w:rFonts w:hint="default"/>
      </w:rPr>
    </w:lvl>
    <w:lvl w:ilvl="6">
      <w:start w:val="1"/>
      <w:numFmt w:val="decimal"/>
      <w:lvlText w:val="%7."/>
      <w:lvlJc w:val="left"/>
      <w:pPr>
        <w:ind w:left="5040" w:hanging="363"/>
      </w:pPr>
      <w:rPr>
        <w:rFonts w:hint="default"/>
      </w:rPr>
    </w:lvl>
    <w:lvl w:ilvl="7">
      <w:start w:val="1"/>
      <w:numFmt w:val="lowerLetter"/>
      <w:lvlText w:val="%8."/>
      <w:lvlJc w:val="left"/>
      <w:pPr>
        <w:ind w:left="5760" w:hanging="363"/>
      </w:pPr>
      <w:rPr>
        <w:rFonts w:hint="default"/>
      </w:rPr>
    </w:lvl>
    <w:lvl w:ilvl="8">
      <w:start w:val="1"/>
      <w:numFmt w:val="lowerRoman"/>
      <w:lvlText w:val="%9."/>
      <w:lvlJc w:val="right"/>
      <w:pPr>
        <w:ind w:left="6480" w:hanging="363"/>
      </w:pPr>
      <w:rPr>
        <w:rFonts w:hint="default"/>
      </w:rPr>
    </w:lvl>
  </w:abstractNum>
  <w:abstractNum w:abstractNumId="46" w15:restartNumberingAfterBreak="0">
    <w:nsid w:val="76112B6F"/>
    <w:multiLevelType w:val="multilevel"/>
    <w:tmpl w:val="9F74BAE6"/>
    <w:lvl w:ilvl="0">
      <w:start w:val="1"/>
      <w:numFmt w:val="lowerLetter"/>
      <w:pStyle w:val="Listabc"/>
      <w:lvlText w:val="%1."/>
      <w:lvlJc w:val="left"/>
      <w:pPr>
        <w:tabs>
          <w:tab w:val="num" w:pos="0"/>
        </w:tabs>
        <w:ind w:left="720" w:hanging="363"/>
      </w:pPr>
      <w:rPr>
        <w:rFonts w:hint="default"/>
        <w:sz w:val="22"/>
      </w:rPr>
    </w:lvl>
    <w:lvl w:ilvl="1">
      <w:start w:val="1"/>
      <w:numFmt w:val="lowerLetter"/>
      <w:pStyle w:val="Listabcindent"/>
      <w:lvlText w:val="%2."/>
      <w:lvlJc w:val="left"/>
      <w:pPr>
        <w:tabs>
          <w:tab w:val="num" w:pos="1418"/>
        </w:tabs>
        <w:ind w:left="1440" w:hanging="363"/>
      </w:pPr>
      <w:rPr>
        <w:rFonts w:hint="default"/>
      </w:rPr>
    </w:lvl>
    <w:lvl w:ilvl="2">
      <w:start w:val="1"/>
      <w:numFmt w:val="lowerLetter"/>
      <w:lvlRestart w:val="1"/>
      <w:pStyle w:val="Listabcindent0"/>
      <w:lvlText w:val="%3."/>
      <w:lvlJc w:val="left"/>
      <w:pPr>
        <w:tabs>
          <w:tab w:val="num" w:pos="0"/>
        </w:tabs>
        <w:ind w:left="2160" w:hanging="363"/>
      </w:pPr>
      <w:rPr>
        <w:rFonts w:hint="default"/>
      </w:rPr>
    </w:lvl>
    <w:lvl w:ilvl="3">
      <w:start w:val="1"/>
      <w:numFmt w:val="decimal"/>
      <w:lvlText w:val="%4."/>
      <w:lvlJc w:val="left"/>
      <w:pPr>
        <w:tabs>
          <w:tab w:val="num" w:pos="5131"/>
        </w:tabs>
        <w:ind w:left="2880" w:hanging="363"/>
      </w:pPr>
      <w:rPr>
        <w:rFonts w:hint="default"/>
      </w:rPr>
    </w:lvl>
    <w:lvl w:ilvl="4">
      <w:start w:val="1"/>
      <w:numFmt w:val="lowerLetter"/>
      <w:lvlText w:val="%5."/>
      <w:lvlJc w:val="left"/>
      <w:pPr>
        <w:tabs>
          <w:tab w:val="num" w:pos="5868"/>
        </w:tabs>
        <w:ind w:left="3600" w:hanging="363"/>
      </w:pPr>
      <w:rPr>
        <w:rFonts w:hint="default"/>
      </w:rPr>
    </w:lvl>
    <w:lvl w:ilvl="5">
      <w:start w:val="1"/>
      <w:numFmt w:val="lowerRoman"/>
      <w:lvlText w:val="%6."/>
      <w:lvlJc w:val="right"/>
      <w:pPr>
        <w:tabs>
          <w:tab w:val="num" w:pos="6605"/>
        </w:tabs>
        <w:ind w:left="4320" w:hanging="363"/>
      </w:pPr>
      <w:rPr>
        <w:rFonts w:hint="default"/>
      </w:rPr>
    </w:lvl>
    <w:lvl w:ilvl="6">
      <w:start w:val="1"/>
      <w:numFmt w:val="decimal"/>
      <w:lvlText w:val="%7."/>
      <w:lvlJc w:val="left"/>
      <w:pPr>
        <w:tabs>
          <w:tab w:val="num" w:pos="7342"/>
        </w:tabs>
        <w:ind w:left="5040" w:hanging="363"/>
      </w:pPr>
      <w:rPr>
        <w:rFonts w:hint="default"/>
      </w:rPr>
    </w:lvl>
    <w:lvl w:ilvl="7">
      <w:start w:val="1"/>
      <w:numFmt w:val="lowerLetter"/>
      <w:lvlText w:val="%8."/>
      <w:lvlJc w:val="left"/>
      <w:pPr>
        <w:tabs>
          <w:tab w:val="num" w:pos="8079"/>
        </w:tabs>
        <w:ind w:left="5760" w:hanging="363"/>
      </w:pPr>
      <w:rPr>
        <w:rFonts w:hint="default"/>
      </w:rPr>
    </w:lvl>
    <w:lvl w:ilvl="8">
      <w:start w:val="1"/>
      <w:numFmt w:val="lowerRoman"/>
      <w:lvlText w:val="%9."/>
      <w:lvlJc w:val="right"/>
      <w:pPr>
        <w:tabs>
          <w:tab w:val="num" w:pos="8816"/>
        </w:tabs>
        <w:ind w:left="6480" w:hanging="363"/>
      </w:pPr>
      <w:rPr>
        <w:rFonts w:hint="default"/>
      </w:rPr>
    </w:lvl>
  </w:abstractNum>
  <w:abstractNum w:abstractNumId="47" w15:restartNumberingAfterBreak="0">
    <w:nsid w:val="7B4E333F"/>
    <w:multiLevelType w:val="hybridMultilevel"/>
    <w:tmpl w:val="50007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D492B4E"/>
    <w:multiLevelType w:val="multilevel"/>
    <w:tmpl w:val="73343176"/>
    <w:lvl w:ilvl="0">
      <w:start w:val="1"/>
      <w:numFmt w:val="bullet"/>
      <w:pStyle w:val="ListBulletsinglespace"/>
      <w:lvlText w:val=""/>
      <w:lvlJc w:val="left"/>
      <w:pPr>
        <w:ind w:left="720" w:hanging="363"/>
      </w:pPr>
      <w:rPr>
        <w:rFonts w:ascii="Symbol" w:hAnsi="Symbol" w:hint="default"/>
        <w:color w:val="auto"/>
      </w:rPr>
    </w:lvl>
    <w:lvl w:ilvl="1">
      <w:start w:val="1"/>
      <w:numFmt w:val="bullet"/>
      <w:pStyle w:val="ListBulletsinglespaceindent"/>
      <w:lvlText w:val=""/>
      <w:lvlJc w:val="left"/>
      <w:pPr>
        <w:ind w:left="1440" w:hanging="363"/>
      </w:pPr>
      <w:rPr>
        <w:rFonts w:ascii="Symbol" w:hAnsi="Symbol" w:hint="default"/>
        <w:color w:val="auto"/>
      </w:rPr>
    </w:lvl>
    <w:lvl w:ilvl="2">
      <w:start w:val="1"/>
      <w:numFmt w:val="bullet"/>
      <w:pStyle w:val="ListBulletsinglespaceindent0"/>
      <w:lvlText w:val=""/>
      <w:lvlJc w:val="left"/>
      <w:pPr>
        <w:ind w:left="2160" w:hanging="363"/>
      </w:pPr>
      <w:rPr>
        <w:rFonts w:ascii="Symbol" w:hAnsi="Symbol" w:hint="default"/>
        <w:color w:val="auto"/>
      </w:rPr>
    </w:lvl>
    <w:lvl w:ilvl="3">
      <w:start w:val="1"/>
      <w:numFmt w:val="bullet"/>
      <w:lvlText w:val=""/>
      <w:lvlJc w:val="left"/>
      <w:pPr>
        <w:ind w:left="2880" w:hanging="363"/>
      </w:pPr>
      <w:rPr>
        <w:rFonts w:ascii="Symbol" w:hAnsi="Symbol" w:hint="default"/>
      </w:rPr>
    </w:lvl>
    <w:lvl w:ilvl="4">
      <w:start w:val="1"/>
      <w:numFmt w:val="bullet"/>
      <w:lvlText w:val=""/>
      <w:lvlJc w:val="left"/>
      <w:pPr>
        <w:ind w:left="3600" w:hanging="363"/>
      </w:pPr>
      <w:rPr>
        <w:rFonts w:ascii="Symbol" w:hAnsi="Symbol" w:hint="default"/>
      </w:rPr>
    </w:lvl>
    <w:lvl w:ilvl="5">
      <w:start w:val="1"/>
      <w:numFmt w:val="bullet"/>
      <w:lvlText w:val=""/>
      <w:lvlJc w:val="left"/>
      <w:pPr>
        <w:ind w:left="4320" w:hanging="363"/>
      </w:pPr>
      <w:rPr>
        <w:rFonts w:ascii="Wingdings" w:hAnsi="Wingdings" w:hint="default"/>
      </w:rPr>
    </w:lvl>
    <w:lvl w:ilvl="6">
      <w:start w:val="1"/>
      <w:numFmt w:val="bullet"/>
      <w:lvlText w:val=""/>
      <w:lvlJc w:val="left"/>
      <w:pPr>
        <w:ind w:left="5040" w:hanging="363"/>
      </w:pPr>
      <w:rPr>
        <w:rFonts w:ascii="Wingdings" w:hAnsi="Wingdings" w:hint="default"/>
      </w:rPr>
    </w:lvl>
    <w:lvl w:ilvl="7">
      <w:start w:val="1"/>
      <w:numFmt w:val="bullet"/>
      <w:lvlText w:val=""/>
      <w:lvlJc w:val="left"/>
      <w:pPr>
        <w:ind w:left="5760" w:hanging="363"/>
      </w:pPr>
      <w:rPr>
        <w:rFonts w:ascii="Symbol" w:hAnsi="Symbol" w:hint="default"/>
      </w:rPr>
    </w:lvl>
    <w:lvl w:ilvl="8">
      <w:start w:val="1"/>
      <w:numFmt w:val="bullet"/>
      <w:lvlText w:val=""/>
      <w:lvlJc w:val="left"/>
      <w:pPr>
        <w:ind w:left="6480" w:hanging="363"/>
      </w:pPr>
      <w:rPr>
        <w:rFonts w:ascii="Symbol" w:hAnsi="Symbol" w:hint="default"/>
      </w:rPr>
    </w:lvl>
  </w:abstractNum>
  <w:num w:numId="1" w16cid:durableId="2022585452">
    <w:abstractNumId w:val="1"/>
  </w:num>
  <w:num w:numId="2" w16cid:durableId="1312560701">
    <w:abstractNumId w:val="0"/>
  </w:num>
  <w:num w:numId="3" w16cid:durableId="1622111750">
    <w:abstractNumId w:val="46"/>
  </w:num>
  <w:num w:numId="4" w16cid:durableId="516577836">
    <w:abstractNumId w:val="9"/>
  </w:num>
  <w:num w:numId="5" w16cid:durableId="548492173">
    <w:abstractNumId w:val="48"/>
  </w:num>
  <w:num w:numId="6" w16cid:durableId="173569130">
    <w:abstractNumId w:val="15"/>
  </w:num>
  <w:num w:numId="7" w16cid:durableId="1367438774">
    <w:abstractNumId w:val="45"/>
  </w:num>
  <w:num w:numId="8" w16cid:durableId="629674605">
    <w:abstractNumId w:val="36"/>
  </w:num>
  <w:num w:numId="9" w16cid:durableId="842890579">
    <w:abstractNumId w:val="35"/>
  </w:num>
  <w:num w:numId="10" w16cid:durableId="245966595">
    <w:abstractNumId w:val="28"/>
  </w:num>
  <w:num w:numId="11" w16cid:durableId="714354632">
    <w:abstractNumId w:val="32"/>
  </w:num>
  <w:num w:numId="12" w16cid:durableId="1687705930">
    <w:abstractNumId w:val="29"/>
  </w:num>
  <w:num w:numId="13" w16cid:durableId="371736658">
    <w:abstractNumId w:val="43"/>
  </w:num>
  <w:num w:numId="14" w16cid:durableId="1894153367">
    <w:abstractNumId w:val="3"/>
  </w:num>
  <w:num w:numId="15" w16cid:durableId="1779450247">
    <w:abstractNumId w:val="22"/>
  </w:num>
  <w:num w:numId="16" w16cid:durableId="1934780883">
    <w:abstractNumId w:val="10"/>
  </w:num>
  <w:num w:numId="17" w16cid:durableId="826897448">
    <w:abstractNumId w:val="18"/>
  </w:num>
  <w:num w:numId="18" w16cid:durableId="1592158802">
    <w:abstractNumId w:val="16"/>
  </w:num>
  <w:num w:numId="19" w16cid:durableId="1334845327">
    <w:abstractNumId w:val="14"/>
  </w:num>
  <w:num w:numId="20" w16cid:durableId="1456291781">
    <w:abstractNumId w:val="19"/>
  </w:num>
  <w:num w:numId="21" w16cid:durableId="12612798">
    <w:abstractNumId w:val="39"/>
  </w:num>
  <w:num w:numId="22" w16cid:durableId="1057437148">
    <w:abstractNumId w:val="26"/>
  </w:num>
  <w:num w:numId="23" w16cid:durableId="70546284">
    <w:abstractNumId w:val="40"/>
  </w:num>
  <w:num w:numId="24" w16cid:durableId="943414656">
    <w:abstractNumId w:val="24"/>
  </w:num>
  <w:num w:numId="25" w16cid:durableId="2006738673">
    <w:abstractNumId w:val="13"/>
  </w:num>
  <w:num w:numId="26" w16cid:durableId="1624531035">
    <w:abstractNumId w:val="25"/>
  </w:num>
  <w:num w:numId="27" w16cid:durableId="992371787">
    <w:abstractNumId w:val="12"/>
  </w:num>
  <w:num w:numId="28" w16cid:durableId="1738093932">
    <w:abstractNumId w:val="41"/>
  </w:num>
  <w:num w:numId="29" w16cid:durableId="2053185037">
    <w:abstractNumId w:val="38"/>
  </w:num>
  <w:num w:numId="30" w16cid:durableId="211385280">
    <w:abstractNumId w:val="42"/>
  </w:num>
  <w:num w:numId="31" w16cid:durableId="2063404278">
    <w:abstractNumId w:val="20"/>
  </w:num>
  <w:num w:numId="32" w16cid:durableId="582447789">
    <w:abstractNumId w:val="7"/>
  </w:num>
  <w:num w:numId="33" w16cid:durableId="1113400753">
    <w:abstractNumId w:val="33"/>
  </w:num>
  <w:num w:numId="34" w16cid:durableId="1746297626">
    <w:abstractNumId w:val="2"/>
  </w:num>
  <w:num w:numId="35" w16cid:durableId="4757942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33180253">
    <w:abstractNumId w:val="23"/>
  </w:num>
  <w:num w:numId="37" w16cid:durableId="1668508601">
    <w:abstractNumId w:val="4"/>
  </w:num>
  <w:num w:numId="38" w16cid:durableId="2076778998">
    <w:abstractNumId w:val="6"/>
  </w:num>
  <w:num w:numId="39" w16cid:durableId="1072049292">
    <w:abstractNumId w:val="47"/>
  </w:num>
  <w:num w:numId="40" w16cid:durableId="219367034">
    <w:abstractNumId w:val="30"/>
  </w:num>
  <w:num w:numId="41" w16cid:durableId="986662628">
    <w:abstractNumId w:val="11"/>
  </w:num>
  <w:num w:numId="42" w16cid:durableId="586423613">
    <w:abstractNumId w:val="44"/>
  </w:num>
  <w:num w:numId="43" w16cid:durableId="569272836">
    <w:abstractNumId w:val="5"/>
  </w:num>
  <w:num w:numId="44" w16cid:durableId="1991933036">
    <w:abstractNumId w:val="34"/>
  </w:num>
  <w:num w:numId="45" w16cid:durableId="998117466">
    <w:abstractNumId w:val="27"/>
  </w:num>
  <w:num w:numId="46" w16cid:durableId="1135830802">
    <w:abstractNumId w:val="31"/>
  </w:num>
  <w:num w:numId="47" w16cid:durableId="99955922">
    <w:abstractNumId w:val="8"/>
  </w:num>
  <w:num w:numId="48" w16cid:durableId="1450777062">
    <w:abstractNumId w:val="21"/>
  </w:num>
  <w:num w:numId="49" w16cid:durableId="35324153">
    <w:abstractNumId w:val="17"/>
  </w:num>
  <w:num w:numId="50" w16cid:durableId="1294556164">
    <w:abstractNumId w:val="3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554"/>
    <w:rsid w:val="00005E41"/>
    <w:rsid w:val="000217C1"/>
    <w:rsid w:val="00067478"/>
    <w:rsid w:val="00086645"/>
    <w:rsid w:val="00086CF5"/>
    <w:rsid w:val="00093562"/>
    <w:rsid w:val="00093DCC"/>
    <w:rsid w:val="000B3879"/>
    <w:rsid w:val="000B3C31"/>
    <w:rsid w:val="001050A6"/>
    <w:rsid w:val="001215E8"/>
    <w:rsid w:val="00123A8C"/>
    <w:rsid w:val="00141D87"/>
    <w:rsid w:val="00154761"/>
    <w:rsid w:val="00155FCD"/>
    <w:rsid w:val="00160395"/>
    <w:rsid w:val="0018369C"/>
    <w:rsid w:val="00184D1F"/>
    <w:rsid w:val="00186B21"/>
    <w:rsid w:val="00196EB5"/>
    <w:rsid w:val="00197AF3"/>
    <w:rsid w:val="001B2C40"/>
    <w:rsid w:val="001D47D3"/>
    <w:rsid w:val="001E02DC"/>
    <w:rsid w:val="002022BA"/>
    <w:rsid w:val="0020762C"/>
    <w:rsid w:val="00217469"/>
    <w:rsid w:val="00251CFE"/>
    <w:rsid w:val="00265031"/>
    <w:rsid w:val="002B4214"/>
    <w:rsid w:val="002B78F3"/>
    <w:rsid w:val="002C3FF0"/>
    <w:rsid w:val="002D2334"/>
    <w:rsid w:val="002E1D4F"/>
    <w:rsid w:val="002F4FFC"/>
    <w:rsid w:val="00301BEC"/>
    <w:rsid w:val="003048CE"/>
    <w:rsid w:val="00327FB2"/>
    <w:rsid w:val="00331D10"/>
    <w:rsid w:val="00352890"/>
    <w:rsid w:val="0036076D"/>
    <w:rsid w:val="00363844"/>
    <w:rsid w:val="00397EDD"/>
    <w:rsid w:val="003B3637"/>
    <w:rsid w:val="003B6860"/>
    <w:rsid w:val="003E183D"/>
    <w:rsid w:val="003E72CC"/>
    <w:rsid w:val="004003C0"/>
    <w:rsid w:val="0040073E"/>
    <w:rsid w:val="004060B8"/>
    <w:rsid w:val="00412D13"/>
    <w:rsid w:val="00422192"/>
    <w:rsid w:val="004348C9"/>
    <w:rsid w:val="00437A5B"/>
    <w:rsid w:val="00437BFA"/>
    <w:rsid w:val="00437C48"/>
    <w:rsid w:val="004415CD"/>
    <w:rsid w:val="00453B53"/>
    <w:rsid w:val="00456BC8"/>
    <w:rsid w:val="004650E5"/>
    <w:rsid w:val="00466FA7"/>
    <w:rsid w:val="004768CC"/>
    <w:rsid w:val="004770E0"/>
    <w:rsid w:val="00482E9F"/>
    <w:rsid w:val="00490F77"/>
    <w:rsid w:val="004A4E02"/>
    <w:rsid w:val="004B47E5"/>
    <w:rsid w:val="004B7437"/>
    <w:rsid w:val="004C0197"/>
    <w:rsid w:val="004C3ADF"/>
    <w:rsid w:val="004C5867"/>
    <w:rsid w:val="004C7AF8"/>
    <w:rsid w:val="004D1EC8"/>
    <w:rsid w:val="004D51F8"/>
    <w:rsid w:val="004E60D4"/>
    <w:rsid w:val="005114D0"/>
    <w:rsid w:val="005326BC"/>
    <w:rsid w:val="00542B6A"/>
    <w:rsid w:val="00550261"/>
    <w:rsid w:val="00550F85"/>
    <w:rsid w:val="00551824"/>
    <w:rsid w:val="005575E6"/>
    <w:rsid w:val="0057726D"/>
    <w:rsid w:val="005800A4"/>
    <w:rsid w:val="00594751"/>
    <w:rsid w:val="005C2B94"/>
    <w:rsid w:val="005C34C5"/>
    <w:rsid w:val="005C4821"/>
    <w:rsid w:val="005E26AF"/>
    <w:rsid w:val="00600618"/>
    <w:rsid w:val="00602797"/>
    <w:rsid w:val="00610CB8"/>
    <w:rsid w:val="0063011E"/>
    <w:rsid w:val="00647ED2"/>
    <w:rsid w:val="0066121C"/>
    <w:rsid w:val="00663DA2"/>
    <w:rsid w:val="00681554"/>
    <w:rsid w:val="00682A95"/>
    <w:rsid w:val="006851E5"/>
    <w:rsid w:val="006854B3"/>
    <w:rsid w:val="00690A00"/>
    <w:rsid w:val="00692CA0"/>
    <w:rsid w:val="006B723B"/>
    <w:rsid w:val="006C10A5"/>
    <w:rsid w:val="006C75F8"/>
    <w:rsid w:val="006D01CD"/>
    <w:rsid w:val="006F1BBC"/>
    <w:rsid w:val="0073358C"/>
    <w:rsid w:val="007434BF"/>
    <w:rsid w:val="00760155"/>
    <w:rsid w:val="00771AA5"/>
    <w:rsid w:val="007758D6"/>
    <w:rsid w:val="007901A5"/>
    <w:rsid w:val="007A0774"/>
    <w:rsid w:val="007A4C36"/>
    <w:rsid w:val="007B6F28"/>
    <w:rsid w:val="007C58F3"/>
    <w:rsid w:val="007D4533"/>
    <w:rsid w:val="007E0075"/>
    <w:rsid w:val="007F3EE1"/>
    <w:rsid w:val="007F7CA8"/>
    <w:rsid w:val="00810792"/>
    <w:rsid w:val="008238E0"/>
    <w:rsid w:val="008245FC"/>
    <w:rsid w:val="008277DA"/>
    <w:rsid w:val="00840C8C"/>
    <w:rsid w:val="00845163"/>
    <w:rsid w:val="008526FA"/>
    <w:rsid w:val="008646EB"/>
    <w:rsid w:val="008A2E3C"/>
    <w:rsid w:val="008C06B2"/>
    <w:rsid w:val="008C0C2F"/>
    <w:rsid w:val="008E2209"/>
    <w:rsid w:val="008E4D0E"/>
    <w:rsid w:val="008F6DC9"/>
    <w:rsid w:val="009250D5"/>
    <w:rsid w:val="009322D2"/>
    <w:rsid w:val="009332B8"/>
    <w:rsid w:val="00943A09"/>
    <w:rsid w:val="00945EB1"/>
    <w:rsid w:val="00947750"/>
    <w:rsid w:val="00961F1D"/>
    <w:rsid w:val="00986C80"/>
    <w:rsid w:val="009B16E5"/>
    <w:rsid w:val="009C3CC5"/>
    <w:rsid w:val="009D2768"/>
    <w:rsid w:val="009E0443"/>
    <w:rsid w:val="009E11DD"/>
    <w:rsid w:val="00A0018C"/>
    <w:rsid w:val="00A1512B"/>
    <w:rsid w:val="00A30A16"/>
    <w:rsid w:val="00A30DC7"/>
    <w:rsid w:val="00A33C27"/>
    <w:rsid w:val="00A37A6C"/>
    <w:rsid w:val="00A41769"/>
    <w:rsid w:val="00A43610"/>
    <w:rsid w:val="00AA3D69"/>
    <w:rsid w:val="00AB7476"/>
    <w:rsid w:val="00AD22DD"/>
    <w:rsid w:val="00AE2929"/>
    <w:rsid w:val="00AF0295"/>
    <w:rsid w:val="00B143A8"/>
    <w:rsid w:val="00B147A3"/>
    <w:rsid w:val="00B213F2"/>
    <w:rsid w:val="00B214C3"/>
    <w:rsid w:val="00B23F03"/>
    <w:rsid w:val="00B436EA"/>
    <w:rsid w:val="00B53E3A"/>
    <w:rsid w:val="00B56412"/>
    <w:rsid w:val="00B601D7"/>
    <w:rsid w:val="00B7746F"/>
    <w:rsid w:val="00B90777"/>
    <w:rsid w:val="00BA7FF0"/>
    <w:rsid w:val="00BF4A35"/>
    <w:rsid w:val="00C17623"/>
    <w:rsid w:val="00C25C1D"/>
    <w:rsid w:val="00C26FF2"/>
    <w:rsid w:val="00C602BF"/>
    <w:rsid w:val="00C608F0"/>
    <w:rsid w:val="00C712D5"/>
    <w:rsid w:val="00C8446D"/>
    <w:rsid w:val="00C9167D"/>
    <w:rsid w:val="00C9378F"/>
    <w:rsid w:val="00CA5C4F"/>
    <w:rsid w:val="00CC3215"/>
    <w:rsid w:val="00CC66EF"/>
    <w:rsid w:val="00CD1C17"/>
    <w:rsid w:val="00CD3997"/>
    <w:rsid w:val="00CD6378"/>
    <w:rsid w:val="00CF3A68"/>
    <w:rsid w:val="00D15BBF"/>
    <w:rsid w:val="00D20105"/>
    <w:rsid w:val="00D24D38"/>
    <w:rsid w:val="00D33018"/>
    <w:rsid w:val="00D426CC"/>
    <w:rsid w:val="00D44923"/>
    <w:rsid w:val="00D73F3A"/>
    <w:rsid w:val="00D865FB"/>
    <w:rsid w:val="00D94B8A"/>
    <w:rsid w:val="00DA34C5"/>
    <w:rsid w:val="00DC2D07"/>
    <w:rsid w:val="00DC5077"/>
    <w:rsid w:val="00DD02FC"/>
    <w:rsid w:val="00DF31B6"/>
    <w:rsid w:val="00E00DB3"/>
    <w:rsid w:val="00E0290E"/>
    <w:rsid w:val="00E07AE3"/>
    <w:rsid w:val="00E15485"/>
    <w:rsid w:val="00E16316"/>
    <w:rsid w:val="00E216A4"/>
    <w:rsid w:val="00E432EA"/>
    <w:rsid w:val="00EC4521"/>
    <w:rsid w:val="00EC5545"/>
    <w:rsid w:val="00ED36B8"/>
    <w:rsid w:val="00EE00A9"/>
    <w:rsid w:val="00EE0141"/>
    <w:rsid w:val="00EE276F"/>
    <w:rsid w:val="00EE47C6"/>
    <w:rsid w:val="00EE4A9A"/>
    <w:rsid w:val="00EF6DF9"/>
    <w:rsid w:val="00F05022"/>
    <w:rsid w:val="00F1637A"/>
    <w:rsid w:val="00F56119"/>
    <w:rsid w:val="00F62AE2"/>
    <w:rsid w:val="00F87C64"/>
    <w:rsid w:val="00F9326D"/>
    <w:rsid w:val="00F95AD1"/>
    <w:rsid w:val="00FA0A40"/>
    <w:rsid w:val="00FA1BC8"/>
    <w:rsid w:val="00FB5663"/>
    <w:rsid w:val="00FC7022"/>
    <w:rsid w:val="00FD6A00"/>
    <w:rsid w:val="00FE1BC0"/>
    <w:rsid w:val="00FE1FA6"/>
    <w:rsid w:val="00FE6202"/>
    <w:rsid w:val="00FF7D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EE5716"/>
  <w15:chartTrackingRefBased/>
  <w15:docId w15:val="{1C6B1CB6-7764-421F-B8B9-B9C11F08B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annotation text" w:uiPriority="99"/>
    <w:lsdException w:name="header" w:uiPriority="99"/>
    <w:lsdException w:name="footer" w:uiPriority="99"/>
    <w:lsdException w:name="caption" w:qFormat="1"/>
    <w:lsdException w:name="annotation reference" w:uiPriority="99"/>
    <w:lsdException w:name="List Number 2"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12D13"/>
    <w:pPr>
      <w:spacing w:before="100" w:beforeAutospacing="1"/>
    </w:pPr>
    <w:rPr>
      <w:rFonts w:ascii="Verdana" w:hAnsi="Verdana"/>
      <w:sz w:val="24"/>
      <w:szCs w:val="24"/>
      <w:lang w:eastAsia="en-US"/>
    </w:rPr>
  </w:style>
  <w:style w:type="paragraph" w:styleId="Heading1">
    <w:name w:val="heading 1"/>
    <w:next w:val="Normal"/>
    <w:link w:val="Heading1Char"/>
    <w:qFormat/>
    <w:rsid w:val="00412D13"/>
    <w:pPr>
      <w:keepNext/>
      <w:numPr>
        <w:numId w:val="1"/>
      </w:numPr>
      <w:tabs>
        <w:tab w:val="left" w:pos="1304"/>
      </w:tabs>
      <w:spacing w:before="480"/>
      <w:outlineLvl w:val="0"/>
    </w:pPr>
    <w:rPr>
      <w:rFonts w:ascii="Verdana" w:hAnsi="Verdana"/>
      <w:b/>
      <w:kern w:val="28"/>
      <w:sz w:val="28"/>
      <w:lang w:eastAsia="en-US"/>
    </w:rPr>
  </w:style>
  <w:style w:type="paragraph" w:styleId="Heading2">
    <w:name w:val="heading 2"/>
    <w:basedOn w:val="Heading1"/>
    <w:next w:val="Normal"/>
    <w:link w:val="Heading2Char"/>
    <w:qFormat/>
    <w:rsid w:val="00412D13"/>
    <w:pPr>
      <w:numPr>
        <w:ilvl w:val="1"/>
      </w:numPr>
      <w:spacing w:before="360"/>
      <w:outlineLvl w:val="1"/>
    </w:pPr>
    <w:rPr>
      <w:sz w:val="24"/>
    </w:rPr>
  </w:style>
  <w:style w:type="paragraph" w:styleId="Heading3">
    <w:name w:val="heading 3"/>
    <w:basedOn w:val="Heading2"/>
    <w:next w:val="Normal"/>
    <w:link w:val="Heading3Char"/>
    <w:qFormat/>
    <w:rsid w:val="00412D13"/>
    <w:pPr>
      <w:numPr>
        <w:ilvl w:val="2"/>
      </w:numPr>
      <w:outlineLvl w:val="2"/>
    </w:pPr>
    <w:rPr>
      <w:sz w:val="22"/>
    </w:rPr>
  </w:style>
  <w:style w:type="paragraph" w:styleId="Heading4">
    <w:name w:val="heading 4"/>
    <w:basedOn w:val="Heading3"/>
    <w:next w:val="Normal"/>
    <w:link w:val="Heading4Char"/>
    <w:qFormat/>
    <w:rsid w:val="00412D13"/>
    <w:pPr>
      <w:numPr>
        <w:ilvl w:val="3"/>
      </w:numPr>
      <w:outlineLvl w:val="3"/>
    </w:pPr>
  </w:style>
  <w:style w:type="paragraph" w:styleId="Heading5">
    <w:name w:val="heading 5"/>
    <w:basedOn w:val="Heading4"/>
    <w:next w:val="Normal"/>
    <w:link w:val="Heading5Char"/>
    <w:qFormat/>
    <w:rsid w:val="00412D13"/>
    <w:pPr>
      <w:numPr>
        <w:ilvl w:val="4"/>
      </w:numPr>
      <w:spacing w:after="60"/>
      <w:outlineLvl w:val="4"/>
    </w:pPr>
    <w:rPr>
      <w:bCs/>
      <w:iCs/>
      <w:szCs w:val="26"/>
    </w:rPr>
  </w:style>
  <w:style w:type="paragraph" w:styleId="Heading6">
    <w:name w:val="heading 6"/>
    <w:basedOn w:val="Normal"/>
    <w:next w:val="Normal"/>
    <w:link w:val="Heading6Char"/>
    <w:qFormat/>
    <w:rsid w:val="00412D13"/>
    <w:pPr>
      <w:keepNext/>
      <w:keepLines/>
      <w:numPr>
        <w:ilvl w:val="5"/>
        <w:numId w:val="1"/>
      </w:numPr>
      <w:spacing w:before="200"/>
      <w:outlineLvl w:val="5"/>
    </w:pPr>
    <w:rPr>
      <w:i/>
      <w:iCs/>
      <w:color w:val="243F60"/>
    </w:rPr>
  </w:style>
  <w:style w:type="paragraph" w:styleId="Heading7">
    <w:name w:val="heading 7"/>
    <w:basedOn w:val="Normal"/>
    <w:next w:val="Normal"/>
    <w:link w:val="Heading7Char"/>
    <w:qFormat/>
    <w:rsid w:val="00412D13"/>
    <w:pPr>
      <w:keepNext/>
      <w:keepLines/>
      <w:numPr>
        <w:ilvl w:val="6"/>
        <w:numId w:val="1"/>
      </w:numPr>
      <w:spacing w:before="200"/>
      <w:outlineLvl w:val="6"/>
    </w:pPr>
    <w:rPr>
      <w:i/>
      <w:iCs/>
      <w:color w:val="404040"/>
    </w:rPr>
  </w:style>
  <w:style w:type="paragraph" w:styleId="Heading8">
    <w:name w:val="heading 8"/>
    <w:basedOn w:val="Normal"/>
    <w:next w:val="Normal"/>
    <w:link w:val="Heading8Char"/>
    <w:qFormat/>
    <w:rsid w:val="00412D13"/>
    <w:pPr>
      <w:keepNext/>
      <w:keepLines/>
      <w:numPr>
        <w:ilvl w:val="7"/>
        <w:numId w:val="1"/>
      </w:numPr>
      <w:spacing w:before="200"/>
      <w:outlineLvl w:val="7"/>
    </w:pPr>
    <w:rPr>
      <w:color w:val="404040"/>
      <w:sz w:val="20"/>
      <w:szCs w:val="20"/>
    </w:rPr>
  </w:style>
  <w:style w:type="paragraph" w:styleId="Heading9">
    <w:name w:val="heading 9"/>
    <w:basedOn w:val="Normal"/>
    <w:next w:val="Normal"/>
    <w:link w:val="Heading9Char"/>
    <w:qFormat/>
    <w:rsid w:val="00412D13"/>
    <w:pPr>
      <w:keepNext/>
      <w:keepLines/>
      <w:numPr>
        <w:ilvl w:val="8"/>
        <w:numId w:val="1"/>
      </w:numPr>
      <w:spacing w:before="200"/>
      <w:outlineLvl w:val="8"/>
    </w:pPr>
    <w:rPr>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abc">
    <w:name w:val="List abc"/>
    <w:basedOn w:val="Normal"/>
    <w:link w:val="ListabcChar1"/>
    <w:qFormat/>
    <w:rsid w:val="00412D13"/>
    <w:pPr>
      <w:numPr>
        <w:numId w:val="3"/>
      </w:numPr>
      <w:spacing w:before="0" w:beforeAutospacing="0"/>
    </w:pPr>
    <w:rPr>
      <w:sz w:val="22"/>
      <w:szCs w:val="20"/>
    </w:rPr>
  </w:style>
  <w:style w:type="paragraph" w:styleId="Header">
    <w:name w:val="header"/>
    <w:link w:val="HeaderChar"/>
    <w:autoRedefine/>
    <w:uiPriority w:val="99"/>
    <w:rsid w:val="00CA5C4F"/>
    <w:pPr>
      <w:tabs>
        <w:tab w:val="center" w:pos="4320"/>
        <w:tab w:val="right" w:pos="8640"/>
      </w:tabs>
    </w:pPr>
    <w:rPr>
      <w:rFonts w:ascii="Verdana" w:hAnsi="Verdana"/>
      <w:noProof/>
      <w:sz w:val="22"/>
      <w:lang w:eastAsia="en-US"/>
    </w:rPr>
  </w:style>
  <w:style w:type="paragraph" w:styleId="Footer">
    <w:name w:val="footer"/>
    <w:link w:val="FooterChar"/>
    <w:autoRedefine/>
    <w:uiPriority w:val="99"/>
    <w:rsid w:val="009B16E5"/>
    <w:pPr>
      <w:tabs>
        <w:tab w:val="center" w:pos="4320"/>
        <w:tab w:val="right" w:pos="8640"/>
      </w:tabs>
      <w:spacing w:before="120" w:after="120"/>
    </w:pPr>
    <w:rPr>
      <w:rFonts w:ascii="Verdana" w:hAnsi="Verdana"/>
      <w:sz w:val="18"/>
      <w:lang w:eastAsia="en-US"/>
    </w:rPr>
  </w:style>
  <w:style w:type="character" w:customStyle="1" w:styleId="Heading3Char">
    <w:name w:val="Heading 3 Char"/>
    <w:basedOn w:val="Heading2Char"/>
    <w:link w:val="Heading3"/>
    <w:rsid w:val="00412D13"/>
    <w:rPr>
      <w:rFonts w:ascii="Verdana" w:hAnsi="Verdana"/>
      <w:b/>
      <w:kern w:val="28"/>
      <w:sz w:val="22"/>
      <w:lang w:val="en-GB" w:eastAsia="en-US" w:bidi="ar-SA"/>
    </w:rPr>
  </w:style>
  <w:style w:type="paragraph" w:customStyle="1" w:styleId="NormalUnderline">
    <w:name w:val="Normal Underline"/>
    <w:basedOn w:val="Normal"/>
    <w:link w:val="NormalUnderlineChar"/>
    <w:qFormat/>
    <w:rsid w:val="00412D13"/>
    <w:rPr>
      <w:u w:val="single"/>
    </w:rPr>
  </w:style>
  <w:style w:type="paragraph" w:styleId="Title">
    <w:name w:val="Title"/>
    <w:next w:val="Normal"/>
    <w:link w:val="TitleChar"/>
    <w:qFormat/>
    <w:rsid w:val="00412D13"/>
    <w:pPr>
      <w:spacing w:before="240" w:after="480"/>
      <w:jc w:val="center"/>
    </w:pPr>
    <w:rPr>
      <w:rFonts w:ascii="Verdana" w:hAnsi="Verdana"/>
      <w:b/>
      <w:sz w:val="40"/>
      <w:lang w:eastAsia="en-US"/>
    </w:rPr>
  </w:style>
  <w:style w:type="paragraph" w:styleId="TOC1">
    <w:name w:val="toc 1"/>
    <w:next w:val="Normal"/>
    <w:autoRedefine/>
    <w:uiPriority w:val="39"/>
    <w:qFormat/>
    <w:rsid w:val="00ED36B8"/>
    <w:pPr>
      <w:spacing w:before="120" w:beforeAutospacing="1" w:after="120"/>
    </w:pPr>
    <w:rPr>
      <w:rFonts w:ascii="Verdana" w:hAnsi="Verdana"/>
      <w:b/>
      <w:bCs/>
      <w:caps/>
      <w:lang w:eastAsia="en-US"/>
    </w:rPr>
  </w:style>
  <w:style w:type="paragraph" w:styleId="TOC2">
    <w:name w:val="toc 2"/>
    <w:basedOn w:val="TOC1"/>
    <w:next w:val="Normal"/>
    <w:autoRedefine/>
    <w:uiPriority w:val="39"/>
    <w:qFormat/>
    <w:rsid w:val="004003C0"/>
    <w:pPr>
      <w:spacing w:before="0" w:after="0"/>
      <w:ind w:left="240"/>
    </w:pPr>
    <w:rPr>
      <w:b w:val="0"/>
      <w:bCs w:val="0"/>
      <w:caps w:val="0"/>
      <w:smallCaps/>
    </w:rPr>
  </w:style>
  <w:style w:type="paragraph" w:styleId="TOC3">
    <w:name w:val="toc 3"/>
    <w:basedOn w:val="TOC1"/>
    <w:next w:val="Normal"/>
    <w:autoRedefine/>
    <w:uiPriority w:val="39"/>
    <w:qFormat/>
    <w:rsid w:val="008526FA"/>
    <w:pPr>
      <w:spacing w:before="0" w:after="0"/>
      <w:ind w:left="480"/>
    </w:pPr>
    <w:rPr>
      <w:b w:val="0"/>
      <w:bCs w:val="0"/>
      <w:i/>
      <w:iCs/>
      <w:caps w:val="0"/>
    </w:rPr>
  </w:style>
  <w:style w:type="paragraph" w:styleId="TOC4">
    <w:name w:val="toc 4"/>
    <w:basedOn w:val="TOC1"/>
    <w:next w:val="Normal"/>
    <w:autoRedefine/>
    <w:uiPriority w:val="39"/>
    <w:rsid w:val="008526FA"/>
    <w:pPr>
      <w:spacing w:before="0" w:after="0"/>
      <w:ind w:left="720"/>
    </w:pPr>
    <w:rPr>
      <w:b w:val="0"/>
      <w:bCs w:val="0"/>
      <w:caps w:val="0"/>
      <w:sz w:val="18"/>
      <w:szCs w:val="18"/>
    </w:rPr>
  </w:style>
  <w:style w:type="character" w:styleId="Emphasis">
    <w:name w:val="Emphasis"/>
    <w:basedOn w:val="DefaultParagraphFont"/>
    <w:qFormat/>
    <w:rsid w:val="00412D13"/>
    <w:rPr>
      <w:i/>
      <w:iCs/>
    </w:rPr>
  </w:style>
  <w:style w:type="paragraph" w:customStyle="1" w:styleId="ListNumberindent">
    <w:name w:val="List [Number] (&gt; indent)"/>
    <w:basedOn w:val="ListNumber"/>
    <w:link w:val="ListNumberindentChar1"/>
    <w:qFormat/>
    <w:rsid w:val="00412D13"/>
    <w:pPr>
      <w:numPr>
        <w:ilvl w:val="1"/>
      </w:numPr>
    </w:pPr>
  </w:style>
  <w:style w:type="character" w:customStyle="1" w:styleId="NormalUnderlineChar">
    <w:name w:val="Normal Underline Char"/>
    <w:basedOn w:val="DefaultParagraphFont"/>
    <w:link w:val="NormalUnderline"/>
    <w:rsid w:val="00412D13"/>
    <w:rPr>
      <w:rFonts w:ascii="Verdana" w:hAnsi="Verdana"/>
      <w:sz w:val="24"/>
      <w:szCs w:val="24"/>
      <w:u w:val="single"/>
      <w:lang w:eastAsia="en-US"/>
    </w:rPr>
  </w:style>
  <w:style w:type="paragraph" w:customStyle="1" w:styleId="Heading">
    <w:name w:val="Heading"/>
    <w:next w:val="Normal"/>
    <w:rsid w:val="00FB5663"/>
    <w:pPr>
      <w:spacing w:before="360"/>
    </w:pPr>
    <w:rPr>
      <w:rFonts w:ascii="Verdana" w:hAnsi="Verdana"/>
      <w:b/>
      <w:sz w:val="22"/>
      <w:lang w:eastAsia="en-US"/>
    </w:rPr>
  </w:style>
  <w:style w:type="paragraph" w:customStyle="1" w:styleId="Contents">
    <w:name w:val="Contents"/>
    <w:next w:val="Normal"/>
    <w:autoRedefine/>
    <w:rsid w:val="0020762C"/>
    <w:pPr>
      <w:spacing w:before="240" w:after="120"/>
    </w:pPr>
    <w:rPr>
      <w:rFonts w:ascii="Verdana" w:hAnsi="Verdana"/>
      <w:b/>
      <w:noProof/>
      <w:sz w:val="22"/>
      <w:lang w:eastAsia="en-US"/>
    </w:rPr>
  </w:style>
  <w:style w:type="paragraph" w:customStyle="1" w:styleId="Listabcindent">
    <w:name w:val="List abc (&gt; indent)"/>
    <w:basedOn w:val="Listabc"/>
    <w:link w:val="ListabcindentChar1"/>
    <w:qFormat/>
    <w:rsid w:val="00412D13"/>
    <w:pPr>
      <w:numPr>
        <w:ilvl w:val="1"/>
      </w:numPr>
    </w:pPr>
  </w:style>
  <w:style w:type="paragraph" w:styleId="ListNumber0">
    <w:name w:val="List Number"/>
    <w:basedOn w:val="Normal"/>
    <w:link w:val="ListNumberChar"/>
    <w:rsid w:val="008277DA"/>
    <w:pPr>
      <w:numPr>
        <w:numId w:val="8"/>
      </w:numPr>
      <w:spacing w:before="180"/>
    </w:pPr>
    <w:rPr>
      <w:sz w:val="22"/>
    </w:rPr>
  </w:style>
  <w:style w:type="paragraph" w:customStyle="1" w:styleId="ListNumberindent1">
    <w:name w:val="List Number (&gt; indent)"/>
    <w:basedOn w:val="ListNumber0"/>
    <w:link w:val="ListNumberindentChar10"/>
    <w:qFormat/>
    <w:rsid w:val="00412D13"/>
    <w:pPr>
      <w:numPr>
        <w:ilvl w:val="1"/>
      </w:numPr>
      <w:spacing w:beforeAutospacing="0"/>
      <w:outlineLvl w:val="1"/>
    </w:pPr>
    <w:rPr>
      <w:szCs w:val="20"/>
    </w:rPr>
  </w:style>
  <w:style w:type="paragraph" w:customStyle="1" w:styleId="ListBulletindent">
    <w:name w:val="List Bullet (&gt; indent)"/>
    <w:basedOn w:val="ListBullet"/>
    <w:link w:val="ListBulletindentChar"/>
    <w:qFormat/>
    <w:rsid w:val="00412D13"/>
    <w:pPr>
      <w:numPr>
        <w:ilvl w:val="1"/>
      </w:numPr>
      <w:spacing w:before="0" w:beforeAutospacing="0"/>
    </w:pPr>
  </w:style>
  <w:style w:type="paragraph" w:styleId="FootnoteText">
    <w:name w:val="footnote text"/>
    <w:basedOn w:val="Normal"/>
    <w:semiHidden/>
    <w:rsid w:val="006854B3"/>
    <w:rPr>
      <w:sz w:val="20"/>
    </w:rPr>
  </w:style>
  <w:style w:type="paragraph" w:customStyle="1" w:styleId="Listabcindent0">
    <w:name w:val="List abc (&gt;&gt; indent)"/>
    <w:basedOn w:val="Listabcindent"/>
    <w:link w:val="ListabcindentChar10"/>
    <w:qFormat/>
    <w:rsid w:val="00412D13"/>
    <w:pPr>
      <w:numPr>
        <w:ilvl w:val="2"/>
      </w:numPr>
    </w:pPr>
  </w:style>
  <w:style w:type="character" w:customStyle="1" w:styleId="Heading4Char">
    <w:name w:val="Heading 4 Char"/>
    <w:basedOn w:val="Heading3Char"/>
    <w:link w:val="Heading4"/>
    <w:rsid w:val="00412D13"/>
    <w:rPr>
      <w:rFonts w:ascii="Verdana" w:hAnsi="Verdana"/>
      <w:b/>
      <w:kern w:val="28"/>
      <w:sz w:val="22"/>
      <w:lang w:val="en-GB" w:eastAsia="en-US" w:bidi="ar-SA"/>
    </w:rPr>
  </w:style>
  <w:style w:type="character" w:customStyle="1" w:styleId="Heading5Char">
    <w:name w:val="Heading 5 Char"/>
    <w:basedOn w:val="Heading4Char"/>
    <w:link w:val="Heading5"/>
    <w:rsid w:val="00412D13"/>
    <w:rPr>
      <w:rFonts w:ascii="Verdana" w:hAnsi="Verdana"/>
      <w:b/>
      <w:bCs/>
      <w:iCs/>
      <w:kern w:val="28"/>
      <w:sz w:val="22"/>
      <w:szCs w:val="26"/>
      <w:lang w:val="en-GB" w:eastAsia="en-US" w:bidi="ar-SA"/>
    </w:rPr>
  </w:style>
  <w:style w:type="character" w:customStyle="1" w:styleId="Heading1Char">
    <w:name w:val="Heading 1 Char"/>
    <w:basedOn w:val="DefaultParagraphFont"/>
    <w:link w:val="Heading1"/>
    <w:rsid w:val="00412D13"/>
    <w:rPr>
      <w:rFonts w:ascii="Verdana" w:hAnsi="Verdana"/>
      <w:b/>
      <w:kern w:val="28"/>
      <w:sz w:val="28"/>
      <w:lang w:val="en-GB" w:eastAsia="en-US" w:bidi="ar-SA"/>
    </w:rPr>
  </w:style>
  <w:style w:type="paragraph" w:customStyle="1" w:styleId="CaptionBold">
    <w:name w:val="Caption Bold"/>
    <w:basedOn w:val="Caption"/>
    <w:link w:val="CaptionBoldChar"/>
    <w:qFormat/>
    <w:rsid w:val="00412D13"/>
  </w:style>
  <w:style w:type="character" w:customStyle="1" w:styleId="ListabcindentChar10">
    <w:name w:val="List abc (&gt;&gt; indent) Char1"/>
    <w:basedOn w:val="ListabcindentChar1"/>
    <w:link w:val="Listabcindent0"/>
    <w:rsid w:val="00412D13"/>
    <w:rPr>
      <w:rFonts w:ascii="Verdana" w:hAnsi="Verdana"/>
      <w:sz w:val="22"/>
      <w:lang w:val="en-GB" w:eastAsia="en-US" w:bidi="ar-SA"/>
    </w:rPr>
  </w:style>
  <w:style w:type="character" w:customStyle="1" w:styleId="CaptionChar">
    <w:name w:val="Caption Char"/>
    <w:basedOn w:val="DefaultParagraphFont"/>
    <w:link w:val="Caption"/>
    <w:rsid w:val="00412D13"/>
    <w:rPr>
      <w:rFonts w:ascii="Verdana" w:hAnsi="Verdana"/>
      <w:bCs/>
      <w:szCs w:val="24"/>
      <w:lang w:eastAsia="en-US"/>
    </w:rPr>
  </w:style>
  <w:style w:type="paragraph" w:customStyle="1" w:styleId="ListBulletsinglespaceindent0">
    <w:name w:val="List Bullet (single space &gt;&gt; indent)"/>
    <w:basedOn w:val="Normal"/>
    <w:link w:val="ListBulletsinglespaceindentChar"/>
    <w:qFormat/>
    <w:rsid w:val="00412D13"/>
    <w:pPr>
      <w:numPr>
        <w:ilvl w:val="2"/>
        <w:numId w:val="5"/>
      </w:numPr>
      <w:spacing w:before="220" w:beforeAutospacing="0"/>
    </w:pPr>
    <w:rPr>
      <w:sz w:val="22"/>
      <w:szCs w:val="22"/>
    </w:rPr>
  </w:style>
  <w:style w:type="paragraph" w:styleId="ListBullet">
    <w:name w:val="List Bullet"/>
    <w:basedOn w:val="Normal"/>
    <w:link w:val="ListBulletChar"/>
    <w:rsid w:val="00C25C1D"/>
    <w:pPr>
      <w:numPr>
        <w:numId w:val="4"/>
      </w:numPr>
    </w:pPr>
    <w:rPr>
      <w:sz w:val="22"/>
      <w:szCs w:val="22"/>
    </w:rPr>
  </w:style>
  <w:style w:type="paragraph" w:customStyle="1" w:styleId="ListBulletindent0">
    <w:name w:val="List Bullet (&gt;&gt; indent)"/>
    <w:basedOn w:val="ListBulletindent"/>
    <w:link w:val="ListBulletindentChar0"/>
    <w:qFormat/>
    <w:rsid w:val="00412D13"/>
    <w:pPr>
      <w:numPr>
        <w:ilvl w:val="2"/>
      </w:numPr>
    </w:pPr>
  </w:style>
  <w:style w:type="paragraph" w:styleId="Caption">
    <w:name w:val="caption"/>
    <w:basedOn w:val="Normal"/>
    <w:next w:val="Normal"/>
    <w:link w:val="CaptionChar"/>
    <w:qFormat/>
    <w:rsid w:val="00412D13"/>
    <w:rPr>
      <w:bCs/>
      <w:sz w:val="20"/>
    </w:rPr>
  </w:style>
  <w:style w:type="character" w:styleId="Hyperlink">
    <w:name w:val="Hyperlink"/>
    <w:basedOn w:val="DefaultParagraphFont"/>
    <w:uiPriority w:val="99"/>
    <w:rsid w:val="007B6F28"/>
    <w:rPr>
      <w:color w:val="0000FF"/>
      <w:u w:val="single"/>
    </w:rPr>
  </w:style>
  <w:style w:type="character" w:customStyle="1" w:styleId="Heading2Char">
    <w:name w:val="Heading 2 Char"/>
    <w:basedOn w:val="DefaultParagraphFont"/>
    <w:link w:val="Heading2"/>
    <w:rsid w:val="00412D13"/>
    <w:rPr>
      <w:rFonts w:ascii="Verdana" w:hAnsi="Verdana"/>
      <w:b/>
      <w:kern w:val="28"/>
      <w:sz w:val="24"/>
      <w:lang w:val="en-GB" w:eastAsia="en-US" w:bidi="ar-SA"/>
    </w:rPr>
  </w:style>
  <w:style w:type="character" w:customStyle="1" w:styleId="CaptionBoldChar">
    <w:name w:val="Caption Bold Char"/>
    <w:basedOn w:val="CaptionChar"/>
    <w:link w:val="CaptionBold"/>
    <w:rsid w:val="00412D13"/>
    <w:rPr>
      <w:rFonts w:ascii="Verdana" w:hAnsi="Verdana"/>
      <w:bCs/>
      <w:szCs w:val="24"/>
      <w:lang w:eastAsia="en-US"/>
    </w:rPr>
  </w:style>
  <w:style w:type="table" w:styleId="TableGrid">
    <w:name w:val="Table Grid"/>
    <w:basedOn w:val="TableNormal"/>
    <w:uiPriority w:val="59"/>
    <w:rsid w:val="00B56412"/>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A5C4F"/>
    <w:rPr>
      <w:rFonts w:ascii="Verdana" w:hAnsi="Verdana"/>
      <w:noProof/>
      <w:sz w:val="22"/>
      <w:lang w:eastAsia="en-US"/>
    </w:rPr>
  </w:style>
  <w:style w:type="character" w:styleId="PageNumber">
    <w:name w:val="page number"/>
    <w:basedOn w:val="DefaultParagraphFont"/>
    <w:rsid w:val="004D51F8"/>
  </w:style>
  <w:style w:type="paragraph" w:styleId="DocumentMap">
    <w:name w:val="Document Map"/>
    <w:basedOn w:val="Normal"/>
    <w:semiHidden/>
    <w:rsid w:val="00F9326D"/>
    <w:pPr>
      <w:shd w:val="clear" w:color="auto" w:fill="000080"/>
    </w:pPr>
    <w:rPr>
      <w:rFonts w:ascii="Tahoma" w:hAnsi="Tahoma" w:cs="Tahoma"/>
      <w:sz w:val="20"/>
      <w:szCs w:val="20"/>
    </w:rPr>
  </w:style>
  <w:style w:type="paragraph" w:customStyle="1" w:styleId="ListNumberindent2">
    <w:name w:val="List Number (&gt;&gt; indent)"/>
    <w:basedOn w:val="ListNumberindent1"/>
    <w:link w:val="ListNumberindentChar"/>
    <w:qFormat/>
    <w:rsid w:val="00412D13"/>
    <w:pPr>
      <w:numPr>
        <w:ilvl w:val="2"/>
      </w:numPr>
    </w:pPr>
  </w:style>
  <w:style w:type="character" w:customStyle="1" w:styleId="ListBulletChar">
    <w:name w:val="List Bullet Char"/>
    <w:basedOn w:val="DefaultParagraphFont"/>
    <w:link w:val="ListBullet"/>
    <w:rsid w:val="00C25C1D"/>
    <w:rPr>
      <w:rFonts w:ascii="Verdana" w:hAnsi="Verdana"/>
      <w:sz w:val="22"/>
      <w:szCs w:val="22"/>
      <w:lang w:val="en-GB" w:eastAsia="en-US" w:bidi="ar-SA"/>
    </w:rPr>
  </w:style>
  <w:style w:type="character" w:customStyle="1" w:styleId="ListBulletindentChar">
    <w:name w:val="List Bullet (&gt; indent) Char"/>
    <w:basedOn w:val="DefaultParagraphFont"/>
    <w:link w:val="ListBulletindent"/>
    <w:rsid w:val="00412D13"/>
    <w:rPr>
      <w:rFonts w:ascii="Verdana" w:hAnsi="Verdana"/>
      <w:sz w:val="22"/>
      <w:szCs w:val="22"/>
      <w:lang w:val="en-GB" w:eastAsia="en-US" w:bidi="ar-SA"/>
    </w:rPr>
  </w:style>
  <w:style w:type="character" w:customStyle="1" w:styleId="ListBulletindentChar0">
    <w:name w:val="List Bullet (&gt;&gt; indent) Char"/>
    <w:basedOn w:val="ListBulletindentChar"/>
    <w:link w:val="ListBulletindent0"/>
    <w:rsid w:val="00412D13"/>
    <w:rPr>
      <w:rFonts w:ascii="Verdana" w:hAnsi="Verdana"/>
      <w:sz w:val="22"/>
      <w:szCs w:val="22"/>
      <w:lang w:val="en-GB" w:eastAsia="en-US" w:bidi="ar-SA"/>
    </w:rPr>
  </w:style>
  <w:style w:type="character" w:customStyle="1" w:styleId="ListNumberChar">
    <w:name w:val="List Number Char"/>
    <w:basedOn w:val="DefaultParagraphFont"/>
    <w:link w:val="ListNumber0"/>
    <w:rsid w:val="008277DA"/>
    <w:rPr>
      <w:rFonts w:ascii="Verdana" w:hAnsi="Verdana"/>
      <w:sz w:val="22"/>
      <w:szCs w:val="24"/>
      <w:lang w:val="en-GB" w:eastAsia="en-US" w:bidi="ar-SA"/>
    </w:rPr>
  </w:style>
  <w:style w:type="character" w:customStyle="1" w:styleId="ListNumberindentChar0">
    <w:name w:val="List Number (&gt; indent) Char"/>
    <w:basedOn w:val="ListNumberChar"/>
    <w:rsid w:val="00542B6A"/>
    <w:rPr>
      <w:rFonts w:ascii="Verdana" w:hAnsi="Verdana"/>
      <w:sz w:val="22"/>
      <w:szCs w:val="24"/>
      <w:lang w:val="en-GB" w:eastAsia="en-US" w:bidi="ar-SA"/>
    </w:rPr>
  </w:style>
  <w:style w:type="paragraph" w:customStyle="1" w:styleId="ListBulletsinglespace">
    <w:name w:val="List Bullet (single space)"/>
    <w:basedOn w:val="ListBullet"/>
    <w:link w:val="ListBulletsinglespaceChar"/>
    <w:qFormat/>
    <w:rsid w:val="00412D13"/>
    <w:pPr>
      <w:numPr>
        <w:numId w:val="5"/>
      </w:numPr>
      <w:spacing w:before="220" w:beforeAutospacing="0"/>
    </w:pPr>
  </w:style>
  <w:style w:type="character" w:customStyle="1" w:styleId="ListNumberindentChar10">
    <w:name w:val="List Number (&gt; indent) Char1"/>
    <w:basedOn w:val="DefaultParagraphFont"/>
    <w:link w:val="ListNumberindent1"/>
    <w:rsid w:val="00412D13"/>
    <w:rPr>
      <w:rFonts w:ascii="Verdana" w:hAnsi="Verdana"/>
      <w:sz w:val="22"/>
      <w:lang w:val="en-GB" w:eastAsia="en-US" w:bidi="ar-SA"/>
    </w:rPr>
  </w:style>
  <w:style w:type="character" w:customStyle="1" w:styleId="ListNumberindentChar">
    <w:name w:val="List Number (&gt;&gt; indent) Char"/>
    <w:basedOn w:val="ListNumberindentChar10"/>
    <w:link w:val="ListNumberindent2"/>
    <w:rsid w:val="00412D13"/>
    <w:rPr>
      <w:rFonts w:ascii="Verdana" w:hAnsi="Verdana"/>
      <w:sz w:val="22"/>
      <w:lang w:val="en-GB" w:eastAsia="en-US" w:bidi="ar-SA"/>
    </w:rPr>
  </w:style>
  <w:style w:type="paragraph" w:customStyle="1" w:styleId="ListBulletsinglespaceindent">
    <w:name w:val="List Bullet (single space &gt; indent)"/>
    <w:basedOn w:val="ListBulletsinglespace"/>
    <w:link w:val="ListBulletsinglespaceindentChar0"/>
    <w:qFormat/>
    <w:rsid w:val="00412D13"/>
    <w:pPr>
      <w:numPr>
        <w:ilvl w:val="1"/>
      </w:numPr>
    </w:pPr>
  </w:style>
  <w:style w:type="character" w:customStyle="1" w:styleId="ListBulletsinglespaceChar">
    <w:name w:val="List Bullet (single space) Char"/>
    <w:basedOn w:val="DefaultParagraphFont"/>
    <w:link w:val="ListBulletsinglespace"/>
    <w:rsid w:val="00412D13"/>
    <w:rPr>
      <w:rFonts w:ascii="Verdana" w:hAnsi="Verdana"/>
      <w:sz w:val="22"/>
      <w:szCs w:val="22"/>
      <w:lang w:val="en-GB" w:eastAsia="en-US" w:bidi="ar-SA"/>
    </w:rPr>
  </w:style>
  <w:style w:type="character" w:customStyle="1" w:styleId="ListBulletsinglespaceindentChar">
    <w:name w:val="List Bullet (single space &gt;&gt; indent) Char"/>
    <w:basedOn w:val="DefaultParagraphFont"/>
    <w:link w:val="ListBulletsinglespaceindent0"/>
    <w:rsid w:val="00412D13"/>
    <w:rPr>
      <w:rFonts w:ascii="Verdana" w:hAnsi="Verdana"/>
      <w:sz w:val="22"/>
      <w:szCs w:val="22"/>
      <w:lang w:val="en-GB" w:eastAsia="en-US" w:bidi="ar-SA"/>
    </w:rPr>
  </w:style>
  <w:style w:type="character" w:customStyle="1" w:styleId="ListBulletsinglespaceindentChar0">
    <w:name w:val="List Bullet (single space &gt; indent) Char"/>
    <w:basedOn w:val="ListBulletsinglespaceChar"/>
    <w:link w:val="ListBulletsinglespaceindent"/>
    <w:rsid w:val="00412D13"/>
    <w:rPr>
      <w:rFonts w:ascii="Verdana" w:hAnsi="Verdana"/>
      <w:sz w:val="22"/>
      <w:szCs w:val="22"/>
      <w:lang w:val="en-GB" w:eastAsia="en-US" w:bidi="ar-SA"/>
    </w:rPr>
  </w:style>
  <w:style w:type="paragraph" w:customStyle="1" w:styleId="ListNumber">
    <w:name w:val="List [Number]"/>
    <w:basedOn w:val="Normal"/>
    <w:link w:val="ListNumberChar1"/>
    <w:qFormat/>
    <w:rsid w:val="00412D13"/>
    <w:pPr>
      <w:numPr>
        <w:numId w:val="6"/>
      </w:numPr>
      <w:spacing w:before="180"/>
    </w:pPr>
    <w:rPr>
      <w:sz w:val="22"/>
      <w:szCs w:val="20"/>
    </w:rPr>
  </w:style>
  <w:style w:type="paragraph" w:customStyle="1" w:styleId="ListNumberindent0">
    <w:name w:val="List [Number] (&gt;&gt; indent)"/>
    <w:basedOn w:val="ListNumberindent"/>
    <w:link w:val="ListNumberindentChar2"/>
    <w:qFormat/>
    <w:rsid w:val="00412D13"/>
    <w:pPr>
      <w:numPr>
        <w:ilvl w:val="2"/>
      </w:numPr>
      <w:spacing w:before="100"/>
    </w:pPr>
  </w:style>
  <w:style w:type="character" w:customStyle="1" w:styleId="ListNumberChar1">
    <w:name w:val="List [Number] Char1"/>
    <w:basedOn w:val="DefaultParagraphFont"/>
    <w:link w:val="ListNumber"/>
    <w:rsid w:val="00412D13"/>
    <w:rPr>
      <w:rFonts w:ascii="Verdana" w:hAnsi="Verdana"/>
      <w:sz w:val="22"/>
      <w:lang w:val="en-GB" w:eastAsia="en-US" w:bidi="ar-SA"/>
    </w:rPr>
  </w:style>
  <w:style w:type="character" w:customStyle="1" w:styleId="ListNumberChar0">
    <w:name w:val="List [Number] Char"/>
    <w:basedOn w:val="DefaultParagraphFont"/>
    <w:rsid w:val="00B23F03"/>
    <w:rPr>
      <w:rFonts w:ascii="Verdana" w:hAnsi="Verdana"/>
      <w:sz w:val="22"/>
      <w:lang w:eastAsia="en-US"/>
    </w:rPr>
  </w:style>
  <w:style w:type="character" w:customStyle="1" w:styleId="ListNumberindentChar3">
    <w:name w:val="List [Number] (&gt; indent) Char"/>
    <w:basedOn w:val="ListNumberChar1"/>
    <w:rsid w:val="00B23F03"/>
    <w:rPr>
      <w:rFonts w:ascii="Verdana" w:hAnsi="Verdana"/>
      <w:sz w:val="22"/>
      <w:lang w:val="en-GB" w:eastAsia="en-US" w:bidi="ar-SA"/>
    </w:rPr>
  </w:style>
  <w:style w:type="character" w:customStyle="1" w:styleId="ListNumberindentChar1">
    <w:name w:val="List [Number] (&gt; indent) Char1"/>
    <w:basedOn w:val="ListNumberChar1"/>
    <w:link w:val="ListNumberindent"/>
    <w:rsid w:val="00412D13"/>
    <w:rPr>
      <w:rFonts w:ascii="Verdana" w:hAnsi="Verdana"/>
      <w:sz w:val="22"/>
      <w:lang w:val="en-GB" w:eastAsia="en-US" w:bidi="ar-SA"/>
    </w:rPr>
  </w:style>
  <w:style w:type="character" w:customStyle="1" w:styleId="ListNumberindentChar2">
    <w:name w:val="List [Number] (&gt;&gt; indent) Char"/>
    <w:basedOn w:val="ListNumberindentChar1"/>
    <w:link w:val="ListNumberindent0"/>
    <w:rsid w:val="00412D13"/>
    <w:rPr>
      <w:rFonts w:ascii="Verdana" w:hAnsi="Verdana"/>
      <w:sz w:val="22"/>
      <w:lang w:val="en-GB" w:eastAsia="en-US" w:bidi="ar-SA"/>
    </w:rPr>
  </w:style>
  <w:style w:type="character" w:customStyle="1" w:styleId="ListabcChar1">
    <w:name w:val="List abc Char1"/>
    <w:basedOn w:val="DefaultParagraphFont"/>
    <w:link w:val="Listabc"/>
    <w:rsid w:val="00412D13"/>
    <w:rPr>
      <w:rFonts w:ascii="Verdana" w:hAnsi="Verdana"/>
      <w:sz w:val="22"/>
      <w:lang w:val="en-GB" w:eastAsia="en-US" w:bidi="ar-SA"/>
    </w:rPr>
  </w:style>
  <w:style w:type="character" w:customStyle="1" w:styleId="ListabcChar">
    <w:name w:val="List abc Char"/>
    <w:basedOn w:val="DefaultParagraphFont"/>
    <w:rsid w:val="00CD1C17"/>
    <w:rPr>
      <w:rFonts w:ascii="Verdana" w:hAnsi="Verdana"/>
      <w:sz w:val="22"/>
      <w:lang w:eastAsia="en-US"/>
    </w:rPr>
  </w:style>
  <w:style w:type="character" w:customStyle="1" w:styleId="ListabcindentChar">
    <w:name w:val="List abc (&gt; indent) Char"/>
    <w:basedOn w:val="ListabcChar1"/>
    <w:rsid w:val="00CD1C17"/>
    <w:rPr>
      <w:rFonts w:ascii="Verdana" w:hAnsi="Verdana"/>
      <w:sz w:val="22"/>
      <w:lang w:val="en-GB" w:eastAsia="en-US" w:bidi="ar-SA"/>
    </w:rPr>
  </w:style>
  <w:style w:type="paragraph" w:customStyle="1" w:styleId="Listabcsinglespace">
    <w:name w:val="List abc (single space)"/>
    <w:basedOn w:val="Listabc"/>
    <w:link w:val="ListabcsinglespaceChar"/>
    <w:qFormat/>
    <w:rsid w:val="00412D13"/>
    <w:pPr>
      <w:numPr>
        <w:numId w:val="7"/>
      </w:numPr>
      <w:spacing w:before="220"/>
    </w:pPr>
  </w:style>
  <w:style w:type="character" w:customStyle="1" w:styleId="ListabcindentChar1">
    <w:name w:val="List abc (&gt; indent) Char1"/>
    <w:basedOn w:val="ListabcChar1"/>
    <w:link w:val="Listabcindent"/>
    <w:rsid w:val="00412D13"/>
    <w:rPr>
      <w:rFonts w:ascii="Verdana" w:hAnsi="Verdana"/>
      <w:sz w:val="22"/>
      <w:lang w:val="en-GB" w:eastAsia="en-US" w:bidi="ar-SA"/>
    </w:rPr>
  </w:style>
  <w:style w:type="character" w:customStyle="1" w:styleId="ListabcindentChar0">
    <w:name w:val="List abc (&gt;&gt; indent) Char"/>
    <w:basedOn w:val="ListabcindentChar1"/>
    <w:rsid w:val="00CD1C17"/>
    <w:rPr>
      <w:rFonts w:ascii="Verdana" w:hAnsi="Verdana"/>
      <w:sz w:val="22"/>
      <w:lang w:val="en-GB" w:eastAsia="en-US" w:bidi="ar-SA"/>
    </w:rPr>
  </w:style>
  <w:style w:type="paragraph" w:customStyle="1" w:styleId="Listabcsinglespaceindent">
    <w:name w:val="List abc (single space &gt; indent)"/>
    <w:basedOn w:val="Listabcsinglespace"/>
    <w:link w:val="ListabcsinglespaceindentChar"/>
    <w:qFormat/>
    <w:rsid w:val="00412D13"/>
    <w:pPr>
      <w:numPr>
        <w:ilvl w:val="1"/>
      </w:numPr>
    </w:pPr>
  </w:style>
  <w:style w:type="character" w:customStyle="1" w:styleId="ListabcsinglespaceChar">
    <w:name w:val="List abc (single space) Char"/>
    <w:basedOn w:val="ListabcChar1"/>
    <w:link w:val="Listabcsinglespace"/>
    <w:rsid w:val="00412D13"/>
    <w:rPr>
      <w:rFonts w:ascii="Verdana" w:hAnsi="Verdana"/>
      <w:sz w:val="22"/>
      <w:lang w:val="en-GB" w:eastAsia="en-US" w:bidi="ar-SA"/>
    </w:rPr>
  </w:style>
  <w:style w:type="paragraph" w:customStyle="1" w:styleId="Listabcsinglespaceindent0">
    <w:name w:val="List abc (single space &gt;&gt; indent)"/>
    <w:basedOn w:val="Listabcsinglespaceindent"/>
    <w:link w:val="ListabcsinglespaceindentChar0"/>
    <w:qFormat/>
    <w:rsid w:val="00412D13"/>
    <w:pPr>
      <w:numPr>
        <w:ilvl w:val="2"/>
      </w:numPr>
    </w:pPr>
  </w:style>
  <w:style w:type="character" w:customStyle="1" w:styleId="ListabcsinglespaceindentChar">
    <w:name w:val="List abc (single space &gt; indent) Char"/>
    <w:basedOn w:val="ListabcsinglespaceChar"/>
    <w:link w:val="Listabcsinglespaceindent"/>
    <w:rsid w:val="00412D13"/>
    <w:rPr>
      <w:rFonts w:ascii="Verdana" w:hAnsi="Verdana"/>
      <w:sz w:val="22"/>
      <w:lang w:val="en-GB" w:eastAsia="en-US" w:bidi="ar-SA"/>
    </w:rPr>
  </w:style>
  <w:style w:type="character" w:customStyle="1" w:styleId="ListabcsinglespaceindentChar0">
    <w:name w:val="List abc (single space &gt;&gt; indent) Char"/>
    <w:basedOn w:val="ListabcsinglespaceindentChar"/>
    <w:link w:val="Listabcsinglespaceindent0"/>
    <w:rsid w:val="00412D13"/>
    <w:rPr>
      <w:rFonts w:ascii="Verdana" w:hAnsi="Verdana"/>
      <w:sz w:val="22"/>
      <w:lang w:val="en-GB" w:eastAsia="en-US" w:bidi="ar-SA"/>
    </w:rPr>
  </w:style>
  <w:style w:type="character" w:customStyle="1" w:styleId="Heading6Char">
    <w:name w:val="Heading 6 Char"/>
    <w:basedOn w:val="DefaultParagraphFont"/>
    <w:link w:val="Heading6"/>
    <w:semiHidden/>
    <w:rsid w:val="00412D13"/>
    <w:rPr>
      <w:rFonts w:ascii="Verdana" w:hAnsi="Verdana"/>
      <w:i/>
      <w:iCs/>
      <w:color w:val="243F60"/>
      <w:sz w:val="24"/>
      <w:szCs w:val="24"/>
      <w:lang w:val="en-GB" w:eastAsia="en-US" w:bidi="ar-SA"/>
    </w:rPr>
  </w:style>
  <w:style w:type="character" w:customStyle="1" w:styleId="Heading7Char">
    <w:name w:val="Heading 7 Char"/>
    <w:basedOn w:val="DefaultParagraphFont"/>
    <w:link w:val="Heading7"/>
    <w:semiHidden/>
    <w:rsid w:val="00412D13"/>
    <w:rPr>
      <w:rFonts w:ascii="Verdana" w:hAnsi="Verdana"/>
      <w:i/>
      <w:iCs/>
      <w:color w:val="404040"/>
      <w:sz w:val="24"/>
      <w:szCs w:val="24"/>
      <w:lang w:val="en-GB" w:eastAsia="en-US" w:bidi="ar-SA"/>
    </w:rPr>
  </w:style>
  <w:style w:type="character" w:customStyle="1" w:styleId="Heading8Char">
    <w:name w:val="Heading 8 Char"/>
    <w:basedOn w:val="DefaultParagraphFont"/>
    <w:link w:val="Heading8"/>
    <w:semiHidden/>
    <w:rsid w:val="00412D13"/>
    <w:rPr>
      <w:rFonts w:ascii="Verdana" w:hAnsi="Verdana"/>
      <w:color w:val="404040"/>
      <w:lang w:val="en-GB" w:eastAsia="en-US" w:bidi="ar-SA"/>
    </w:rPr>
  </w:style>
  <w:style w:type="character" w:customStyle="1" w:styleId="Heading9Char">
    <w:name w:val="Heading 9 Char"/>
    <w:basedOn w:val="DefaultParagraphFont"/>
    <w:link w:val="Heading9"/>
    <w:semiHidden/>
    <w:rsid w:val="00412D13"/>
    <w:rPr>
      <w:rFonts w:ascii="Verdana" w:hAnsi="Verdana"/>
      <w:i/>
      <w:iCs/>
      <w:color w:val="404040"/>
      <w:lang w:val="en-GB" w:eastAsia="en-US" w:bidi="ar-SA"/>
    </w:rPr>
  </w:style>
  <w:style w:type="paragraph" w:styleId="ListNumber2">
    <w:name w:val="List Number 2"/>
    <w:basedOn w:val="Normal"/>
    <w:qFormat/>
    <w:rsid w:val="00412D13"/>
    <w:pPr>
      <w:numPr>
        <w:numId w:val="2"/>
      </w:numPr>
      <w:contextualSpacing/>
    </w:pPr>
  </w:style>
  <w:style w:type="character" w:customStyle="1" w:styleId="TitleChar">
    <w:name w:val="Title Char"/>
    <w:basedOn w:val="DefaultParagraphFont"/>
    <w:link w:val="Title"/>
    <w:rsid w:val="00412D13"/>
    <w:rPr>
      <w:rFonts w:ascii="Verdana" w:hAnsi="Verdana"/>
      <w:b/>
      <w:sz w:val="40"/>
      <w:lang w:val="en-GB" w:eastAsia="en-US" w:bidi="ar-SA"/>
    </w:rPr>
  </w:style>
  <w:style w:type="paragraph" w:styleId="Subtitle">
    <w:name w:val="Subtitle"/>
    <w:basedOn w:val="Normal"/>
    <w:next w:val="Normal"/>
    <w:link w:val="SubtitleChar"/>
    <w:qFormat/>
    <w:rsid w:val="00412D13"/>
    <w:pPr>
      <w:numPr>
        <w:ilvl w:val="1"/>
      </w:numPr>
    </w:pPr>
    <w:rPr>
      <w:i/>
      <w:iCs/>
      <w:color w:val="4F81BD"/>
      <w:spacing w:val="15"/>
    </w:rPr>
  </w:style>
  <w:style w:type="character" w:customStyle="1" w:styleId="SubtitleChar">
    <w:name w:val="Subtitle Char"/>
    <w:basedOn w:val="DefaultParagraphFont"/>
    <w:link w:val="Subtitle"/>
    <w:rsid w:val="00412D13"/>
    <w:rPr>
      <w:rFonts w:ascii="Verdana" w:eastAsia="Times New Roman" w:hAnsi="Verdana" w:cs="Times New Roman"/>
      <w:i/>
      <w:iCs/>
      <w:color w:val="4F81BD"/>
      <w:spacing w:val="15"/>
      <w:sz w:val="24"/>
      <w:szCs w:val="24"/>
      <w:lang w:eastAsia="en-US"/>
    </w:rPr>
  </w:style>
  <w:style w:type="character" w:styleId="Strong">
    <w:name w:val="Strong"/>
    <w:basedOn w:val="DefaultParagraphFont"/>
    <w:qFormat/>
    <w:rsid w:val="00412D13"/>
    <w:rPr>
      <w:b/>
      <w:bCs/>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412D13"/>
    <w:pPr>
      <w:ind w:left="720"/>
      <w:contextualSpacing/>
    </w:pPr>
  </w:style>
  <w:style w:type="paragraph" w:styleId="Quote">
    <w:name w:val="Quote"/>
    <w:basedOn w:val="Normal"/>
    <w:next w:val="Normal"/>
    <w:link w:val="QuoteChar"/>
    <w:uiPriority w:val="29"/>
    <w:qFormat/>
    <w:rsid w:val="00412D13"/>
    <w:rPr>
      <w:i/>
      <w:iCs/>
      <w:color w:val="000000"/>
    </w:rPr>
  </w:style>
  <w:style w:type="character" w:customStyle="1" w:styleId="QuoteChar">
    <w:name w:val="Quote Char"/>
    <w:basedOn w:val="DefaultParagraphFont"/>
    <w:link w:val="Quote"/>
    <w:uiPriority w:val="29"/>
    <w:rsid w:val="00412D13"/>
    <w:rPr>
      <w:rFonts w:ascii="Verdana" w:eastAsia="Times New Roman" w:hAnsi="Verdana" w:cs="Times New Roman"/>
      <w:i/>
      <w:iCs/>
      <w:color w:val="000000"/>
      <w:sz w:val="24"/>
      <w:szCs w:val="24"/>
      <w:lang w:eastAsia="en-US"/>
    </w:rPr>
  </w:style>
  <w:style w:type="character" w:styleId="SubtleEmphasis">
    <w:name w:val="Subtle Emphasis"/>
    <w:uiPriority w:val="19"/>
    <w:qFormat/>
    <w:rsid w:val="00412D13"/>
    <w:rPr>
      <w:i/>
      <w:iCs/>
      <w:color w:val="808080"/>
    </w:rPr>
  </w:style>
  <w:style w:type="character" w:styleId="IntenseEmphasis">
    <w:name w:val="Intense Emphasis"/>
    <w:basedOn w:val="DefaultParagraphFont"/>
    <w:uiPriority w:val="21"/>
    <w:qFormat/>
    <w:rsid w:val="00412D13"/>
    <w:rPr>
      <w:b/>
      <w:bCs/>
      <w:i/>
      <w:iCs/>
      <w:color w:val="4F81BD"/>
    </w:rPr>
  </w:style>
  <w:style w:type="paragraph" w:styleId="TOCHeading">
    <w:name w:val="TOC Heading"/>
    <w:basedOn w:val="Heading1"/>
    <w:next w:val="Normal"/>
    <w:uiPriority w:val="39"/>
    <w:qFormat/>
    <w:rsid w:val="00412D13"/>
    <w:pPr>
      <w:keepLines/>
      <w:numPr>
        <w:numId w:val="0"/>
      </w:numPr>
      <w:tabs>
        <w:tab w:val="clear" w:pos="1304"/>
      </w:tabs>
      <w:spacing w:beforeAutospacing="1"/>
      <w:outlineLvl w:val="9"/>
    </w:pPr>
    <w:rPr>
      <w:bCs/>
      <w:color w:val="365F91"/>
      <w:kern w:val="0"/>
      <w:szCs w:val="28"/>
    </w:rPr>
  </w:style>
  <w:style w:type="paragraph" w:styleId="NoSpacing">
    <w:name w:val="No Spacing"/>
    <w:basedOn w:val="Normal"/>
    <w:link w:val="NoSpacingChar"/>
    <w:uiPriority w:val="1"/>
    <w:qFormat/>
    <w:rsid w:val="00ED36B8"/>
  </w:style>
  <w:style w:type="paragraph" w:styleId="IntenseQuote">
    <w:name w:val="Intense Quote"/>
    <w:basedOn w:val="Normal"/>
    <w:next w:val="Normal"/>
    <w:link w:val="IntenseQuoteChar"/>
    <w:uiPriority w:val="30"/>
    <w:qFormat/>
    <w:rsid w:val="00ED36B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i/>
      <w:iCs/>
      <w:color w:val="FFFFFF"/>
    </w:rPr>
  </w:style>
  <w:style w:type="character" w:customStyle="1" w:styleId="IntenseQuoteChar">
    <w:name w:val="Intense Quote Char"/>
    <w:basedOn w:val="DefaultParagraphFont"/>
    <w:link w:val="IntenseQuote"/>
    <w:uiPriority w:val="30"/>
    <w:rsid w:val="00ED36B8"/>
    <w:rPr>
      <w:rFonts w:ascii="Verdana" w:eastAsia="Times New Roman" w:hAnsi="Verdana" w:cs="Times New Roman"/>
      <w:i/>
      <w:iCs/>
      <w:color w:val="FFFFFF"/>
      <w:sz w:val="24"/>
      <w:szCs w:val="24"/>
      <w:shd w:val="clear" w:color="auto" w:fill="4F81BD"/>
    </w:rPr>
  </w:style>
  <w:style w:type="character" w:styleId="SubtleReference">
    <w:name w:val="Subtle Reference"/>
    <w:uiPriority w:val="31"/>
    <w:qFormat/>
    <w:rsid w:val="00ED36B8"/>
    <w:rPr>
      <w:color w:val="auto"/>
      <w:u w:val="single" w:color="9BBB59"/>
    </w:rPr>
  </w:style>
  <w:style w:type="character" w:styleId="IntenseReference">
    <w:name w:val="Intense Reference"/>
    <w:basedOn w:val="DefaultParagraphFont"/>
    <w:uiPriority w:val="32"/>
    <w:qFormat/>
    <w:rsid w:val="00ED36B8"/>
    <w:rPr>
      <w:b/>
      <w:bCs/>
      <w:color w:val="76923C"/>
      <w:u w:val="single" w:color="9BBB59"/>
    </w:rPr>
  </w:style>
  <w:style w:type="character" w:styleId="BookTitle">
    <w:name w:val="Book Title"/>
    <w:basedOn w:val="DefaultParagraphFont"/>
    <w:uiPriority w:val="33"/>
    <w:qFormat/>
    <w:rsid w:val="00ED36B8"/>
    <w:rPr>
      <w:rFonts w:ascii="Verdana" w:eastAsia="Times New Roman" w:hAnsi="Verdana" w:cs="Times New Roman"/>
      <w:b/>
      <w:bCs/>
      <w:i/>
      <w:iCs/>
      <w:color w:val="auto"/>
    </w:rPr>
  </w:style>
  <w:style w:type="character" w:customStyle="1" w:styleId="NoSpacingChar">
    <w:name w:val="No Spacing Char"/>
    <w:basedOn w:val="DefaultParagraphFont"/>
    <w:link w:val="NoSpacing"/>
    <w:uiPriority w:val="1"/>
    <w:rsid w:val="00ED36B8"/>
  </w:style>
  <w:style w:type="paragraph" w:styleId="BalloonText">
    <w:name w:val="Balloon Text"/>
    <w:basedOn w:val="Normal"/>
    <w:link w:val="BalloonTextChar"/>
    <w:uiPriority w:val="99"/>
    <w:rsid w:val="00ED36B8"/>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ED36B8"/>
    <w:rPr>
      <w:rFonts w:ascii="Tahoma" w:hAnsi="Tahoma" w:cs="Tahoma"/>
      <w:sz w:val="16"/>
      <w:szCs w:val="16"/>
      <w:lang w:eastAsia="en-US"/>
    </w:rPr>
  </w:style>
  <w:style w:type="paragraph" w:styleId="TOC5">
    <w:name w:val="toc 5"/>
    <w:basedOn w:val="Normal"/>
    <w:next w:val="Normal"/>
    <w:autoRedefine/>
    <w:rsid w:val="00412D13"/>
    <w:pPr>
      <w:spacing w:before="0"/>
      <w:ind w:left="960"/>
    </w:pPr>
    <w:rPr>
      <w:sz w:val="18"/>
      <w:szCs w:val="18"/>
    </w:rPr>
  </w:style>
  <w:style w:type="paragraph" w:styleId="TOC6">
    <w:name w:val="toc 6"/>
    <w:basedOn w:val="Normal"/>
    <w:next w:val="Normal"/>
    <w:autoRedefine/>
    <w:rsid w:val="00412D13"/>
    <w:pPr>
      <w:spacing w:before="0"/>
      <w:ind w:left="1200"/>
    </w:pPr>
    <w:rPr>
      <w:sz w:val="18"/>
      <w:szCs w:val="18"/>
    </w:rPr>
  </w:style>
  <w:style w:type="paragraph" w:styleId="TOC7">
    <w:name w:val="toc 7"/>
    <w:basedOn w:val="Normal"/>
    <w:next w:val="Normal"/>
    <w:autoRedefine/>
    <w:rsid w:val="00412D13"/>
    <w:pPr>
      <w:spacing w:before="0"/>
      <w:ind w:left="1440"/>
    </w:pPr>
    <w:rPr>
      <w:sz w:val="18"/>
      <w:szCs w:val="18"/>
    </w:rPr>
  </w:style>
  <w:style w:type="paragraph" w:styleId="TOC8">
    <w:name w:val="toc 8"/>
    <w:basedOn w:val="Normal"/>
    <w:next w:val="Normal"/>
    <w:autoRedefine/>
    <w:rsid w:val="00412D13"/>
    <w:pPr>
      <w:spacing w:before="0"/>
      <w:ind w:left="1680"/>
    </w:pPr>
    <w:rPr>
      <w:sz w:val="18"/>
      <w:szCs w:val="18"/>
    </w:rPr>
  </w:style>
  <w:style w:type="paragraph" w:styleId="TOC9">
    <w:name w:val="toc 9"/>
    <w:basedOn w:val="Normal"/>
    <w:next w:val="Normal"/>
    <w:autoRedefine/>
    <w:rsid w:val="00412D13"/>
    <w:pPr>
      <w:spacing w:before="0"/>
      <w:ind w:left="1920"/>
    </w:pPr>
    <w:rPr>
      <w:sz w:val="18"/>
      <w:szCs w:val="18"/>
    </w:rPr>
  </w:style>
  <w:style w:type="paragraph" w:customStyle="1" w:styleId="Default">
    <w:name w:val="Default"/>
    <w:rsid w:val="008238E0"/>
    <w:pPr>
      <w:autoSpaceDE w:val="0"/>
      <w:autoSpaceDN w:val="0"/>
      <w:adjustRightInd w:val="0"/>
    </w:pPr>
    <w:rPr>
      <w:rFonts w:ascii="Arial" w:eastAsia="Calibri" w:hAnsi="Arial" w:cs="Arial"/>
      <w:color w:val="000000"/>
      <w:sz w:val="24"/>
      <w:szCs w:val="24"/>
    </w:rPr>
  </w:style>
  <w:style w:type="character" w:styleId="CommentReference">
    <w:name w:val="annotation reference"/>
    <w:uiPriority w:val="99"/>
    <w:unhideWhenUsed/>
    <w:rsid w:val="008238E0"/>
    <w:rPr>
      <w:sz w:val="16"/>
      <w:szCs w:val="16"/>
    </w:rPr>
  </w:style>
  <w:style w:type="paragraph" w:styleId="CommentText">
    <w:name w:val="annotation text"/>
    <w:basedOn w:val="Normal"/>
    <w:link w:val="CommentTextChar"/>
    <w:uiPriority w:val="99"/>
    <w:unhideWhenUsed/>
    <w:rsid w:val="008238E0"/>
    <w:pPr>
      <w:spacing w:before="0" w:beforeAutospacing="0" w:after="200" w:line="276" w:lineRule="auto"/>
    </w:pPr>
    <w:rPr>
      <w:rFonts w:ascii="Calibri" w:eastAsia="Calibri" w:hAnsi="Calibri"/>
      <w:sz w:val="20"/>
      <w:szCs w:val="20"/>
    </w:rPr>
  </w:style>
  <w:style w:type="character" w:customStyle="1" w:styleId="CommentTextChar">
    <w:name w:val="Comment Text Char"/>
    <w:basedOn w:val="DefaultParagraphFont"/>
    <w:link w:val="CommentText"/>
    <w:uiPriority w:val="99"/>
    <w:rsid w:val="008238E0"/>
    <w:rPr>
      <w:rFonts w:ascii="Calibri" w:eastAsia="Calibri" w:hAnsi="Calibri"/>
      <w:lang w:eastAsia="en-US"/>
    </w:rPr>
  </w:style>
  <w:style w:type="paragraph" w:styleId="CommentSubject">
    <w:name w:val="annotation subject"/>
    <w:basedOn w:val="CommentText"/>
    <w:next w:val="CommentText"/>
    <w:link w:val="CommentSubjectChar"/>
    <w:uiPriority w:val="99"/>
    <w:unhideWhenUsed/>
    <w:rsid w:val="008238E0"/>
    <w:rPr>
      <w:b/>
      <w:bCs/>
    </w:rPr>
  </w:style>
  <w:style w:type="character" w:customStyle="1" w:styleId="CommentSubjectChar">
    <w:name w:val="Comment Subject Char"/>
    <w:basedOn w:val="CommentTextChar"/>
    <w:link w:val="CommentSubject"/>
    <w:uiPriority w:val="99"/>
    <w:rsid w:val="008238E0"/>
    <w:rPr>
      <w:rFonts w:ascii="Calibri" w:eastAsia="Calibri" w:hAnsi="Calibri"/>
      <w:b/>
      <w:bCs/>
      <w:lang w:eastAsia="en-US"/>
    </w:rPr>
  </w:style>
  <w:style w:type="character" w:customStyle="1" w:styleId="FooterChar">
    <w:name w:val="Footer Char"/>
    <w:basedOn w:val="DefaultParagraphFont"/>
    <w:link w:val="Footer"/>
    <w:uiPriority w:val="99"/>
    <w:rsid w:val="008238E0"/>
    <w:rPr>
      <w:rFonts w:ascii="Verdana" w:hAnsi="Verdana"/>
      <w:sz w:val="18"/>
      <w:lang w:eastAsia="en-US"/>
    </w:rPr>
  </w:style>
  <w:style w:type="paragraph" w:customStyle="1" w:styleId="TableHeader">
    <w:name w:val="TableHeader"/>
    <w:basedOn w:val="Normal"/>
    <w:qFormat/>
    <w:rsid w:val="008238E0"/>
    <w:pPr>
      <w:spacing w:before="0" w:beforeAutospacing="0" w:line="288" w:lineRule="auto"/>
    </w:pPr>
    <w:rPr>
      <w:rFonts w:ascii="Arial" w:hAnsi="Arial"/>
      <w:b/>
      <w:lang w:eastAsia="en-GB"/>
    </w:rPr>
  </w:style>
  <w:style w:type="paragraph" w:styleId="Revision">
    <w:name w:val="Revision"/>
    <w:hidden/>
    <w:uiPriority w:val="99"/>
    <w:semiHidden/>
    <w:rsid w:val="008238E0"/>
    <w:rPr>
      <w:rFonts w:ascii="Calibri" w:eastAsia="Calibri" w:hAnsi="Calibri"/>
      <w:sz w:val="22"/>
      <w:szCs w:val="22"/>
      <w:lang w:eastAsia="en-US"/>
    </w:rPr>
  </w:style>
  <w:style w:type="character" w:customStyle="1" w:styleId="fontstyle01">
    <w:name w:val="fontstyle01"/>
    <w:rsid w:val="008238E0"/>
    <w:rPr>
      <w:rFonts w:ascii="ArialMT" w:hAnsi="ArialMT" w:hint="default"/>
      <w:b w:val="0"/>
      <w:bCs w:val="0"/>
      <w:i w:val="0"/>
      <w:iCs w:val="0"/>
      <w:color w:val="000000"/>
      <w:sz w:val="24"/>
      <w:szCs w:val="24"/>
    </w:rPr>
  </w:style>
  <w:style w:type="paragraph" w:styleId="NormalWeb">
    <w:name w:val="Normal (Web)"/>
    <w:basedOn w:val="Normal"/>
    <w:uiPriority w:val="99"/>
    <w:unhideWhenUsed/>
    <w:rsid w:val="008238E0"/>
    <w:pPr>
      <w:spacing w:after="100" w:afterAutospacing="1"/>
    </w:pPr>
    <w:rPr>
      <w:rFonts w:ascii="Times New Roman" w:hAnsi="Times New Roman"/>
      <w:lang w:eastAsia="en-GB"/>
    </w:rPr>
  </w:style>
  <w:style w:type="character" w:styleId="FollowedHyperlink">
    <w:name w:val="FollowedHyperlink"/>
    <w:uiPriority w:val="99"/>
    <w:unhideWhenUsed/>
    <w:rsid w:val="008238E0"/>
    <w:rPr>
      <w:color w:val="954F72"/>
      <w:u w:val="single"/>
    </w:rPr>
  </w:style>
  <w:style w:type="character" w:customStyle="1" w:styleId="fontstyle11">
    <w:name w:val="fontstyle11"/>
    <w:basedOn w:val="DefaultParagraphFont"/>
    <w:rsid w:val="008238E0"/>
    <w:rPr>
      <w:rFonts w:ascii="Calibri-Italic" w:hAnsi="Calibri-Italic" w:hint="default"/>
      <w:b w:val="0"/>
      <w:bCs w:val="0"/>
      <w:i/>
      <w:iCs/>
      <w:color w:val="000000"/>
      <w:sz w:val="22"/>
      <w:szCs w:val="22"/>
    </w:r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locked/>
    <w:rsid w:val="008238E0"/>
    <w:rPr>
      <w:rFonts w:ascii="Verdana" w:hAnsi="Verdana"/>
      <w:sz w:val="24"/>
      <w:szCs w:val="24"/>
      <w:lang w:eastAsia="en-US"/>
    </w:rPr>
  </w:style>
  <w:style w:type="paragraph" w:customStyle="1" w:styleId="pf0">
    <w:name w:val="pf0"/>
    <w:basedOn w:val="Normal"/>
    <w:rsid w:val="008238E0"/>
    <w:pPr>
      <w:spacing w:after="100" w:afterAutospacing="1"/>
    </w:pPr>
    <w:rPr>
      <w:rFonts w:ascii="Times New Roman" w:hAnsi="Times New Roman"/>
      <w:lang w:eastAsia="en-GB"/>
    </w:rPr>
  </w:style>
  <w:style w:type="character" w:customStyle="1" w:styleId="cf01">
    <w:name w:val="cf01"/>
    <w:basedOn w:val="DefaultParagraphFont"/>
    <w:rsid w:val="008238E0"/>
    <w:rPr>
      <w:rFonts w:ascii="Segoe UI" w:hAnsi="Segoe UI" w:cs="Segoe UI" w:hint="default"/>
      <w:sz w:val="18"/>
      <w:szCs w:val="18"/>
    </w:rPr>
  </w:style>
  <w:style w:type="character" w:styleId="UnresolvedMention">
    <w:name w:val="Unresolved Mention"/>
    <w:basedOn w:val="DefaultParagraphFont"/>
    <w:uiPriority w:val="99"/>
    <w:semiHidden/>
    <w:unhideWhenUsed/>
    <w:rsid w:val="008238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coventry.gov.uk/clghr/downloads/file/729/hr_statement_-_gdp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ayroll.forms@coventry.gov.u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ventry.gov.uk/clghr/downloads/file/729/hr_statement_-_gdpr"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gov.uk/government/collections/teachers-standards" TargetMode="External"/><Relationship Id="rId4" Type="http://schemas.openxmlformats.org/officeDocument/2006/relationships/settings" Target="settings.xml"/><Relationship Id="rId9" Type="http://schemas.openxmlformats.org/officeDocument/2006/relationships/hyperlink" Target="https://www.gov.uk/government/publications/school-teachers-pay-and-conditions-2013"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Governor\Grange%20Farm\Template\Grange%20Policy%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356FAB-330E-49F1-B0AF-B51BEB043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Grange Policy Template</Template>
  <TotalTime>0</TotalTime>
  <Pages>32</Pages>
  <Words>7183</Words>
  <Characters>40948</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Grange Farm Policy</vt:lpstr>
    </vt:vector>
  </TitlesOfParts>
  <Company/>
  <LinksUpToDate>false</LinksUpToDate>
  <CharactersWithSpaces>48035</CharactersWithSpaces>
  <SharedDoc>false</SharedDoc>
  <HLinks>
    <vt:vector size="30" baseType="variant">
      <vt:variant>
        <vt:i4>1966131</vt:i4>
      </vt:variant>
      <vt:variant>
        <vt:i4>26</vt:i4>
      </vt:variant>
      <vt:variant>
        <vt:i4>0</vt:i4>
      </vt:variant>
      <vt:variant>
        <vt:i4>5</vt:i4>
      </vt:variant>
      <vt:variant>
        <vt:lpwstr/>
      </vt:variant>
      <vt:variant>
        <vt:lpwstr>_Toc285017561</vt:lpwstr>
      </vt:variant>
      <vt:variant>
        <vt:i4>1966131</vt:i4>
      </vt:variant>
      <vt:variant>
        <vt:i4>20</vt:i4>
      </vt:variant>
      <vt:variant>
        <vt:i4>0</vt:i4>
      </vt:variant>
      <vt:variant>
        <vt:i4>5</vt:i4>
      </vt:variant>
      <vt:variant>
        <vt:lpwstr/>
      </vt:variant>
      <vt:variant>
        <vt:lpwstr>_Toc285017560</vt:lpwstr>
      </vt:variant>
      <vt:variant>
        <vt:i4>1900595</vt:i4>
      </vt:variant>
      <vt:variant>
        <vt:i4>14</vt:i4>
      </vt:variant>
      <vt:variant>
        <vt:i4>0</vt:i4>
      </vt:variant>
      <vt:variant>
        <vt:i4>5</vt:i4>
      </vt:variant>
      <vt:variant>
        <vt:lpwstr/>
      </vt:variant>
      <vt:variant>
        <vt:lpwstr>_Toc285017559</vt:lpwstr>
      </vt:variant>
      <vt:variant>
        <vt:i4>1900595</vt:i4>
      </vt:variant>
      <vt:variant>
        <vt:i4>8</vt:i4>
      </vt:variant>
      <vt:variant>
        <vt:i4>0</vt:i4>
      </vt:variant>
      <vt:variant>
        <vt:i4>5</vt:i4>
      </vt:variant>
      <vt:variant>
        <vt:lpwstr/>
      </vt:variant>
      <vt:variant>
        <vt:lpwstr>_Toc285017558</vt:lpwstr>
      </vt:variant>
      <vt:variant>
        <vt:i4>1900595</vt:i4>
      </vt:variant>
      <vt:variant>
        <vt:i4>2</vt:i4>
      </vt:variant>
      <vt:variant>
        <vt:i4>0</vt:i4>
      </vt:variant>
      <vt:variant>
        <vt:i4>5</vt:i4>
      </vt:variant>
      <vt:variant>
        <vt:lpwstr/>
      </vt:variant>
      <vt:variant>
        <vt:lpwstr>_Toc285017557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Grange Farm Pay Policy</dc:title>
  <dc:subject/>
  <dc:creator>Colin Marscheider</dc:creator>
  <cp:keywords/>
  <dc:description/>
  <cp:lastModifiedBy>Anne DUFFY</cp:lastModifiedBy>
  <cp:revision>2</cp:revision>
  <cp:lastPrinted>1998-10-07T10:52:00Z</cp:lastPrinted>
  <dcterms:created xsi:type="dcterms:W3CDTF">2026-09-02T18:03:00Z</dcterms:created>
  <dcterms:modified xsi:type="dcterms:W3CDTF">2026-09-02T18:03:00Z</dcterms:modified>
</cp:coreProperties>
</file>